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5EA7" w14:textId="630E8ECC" w:rsidR="001C6EAE" w:rsidRDefault="001C6EAE" w:rsidP="00261AD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41AF81C3" wp14:editId="1A27EEC7">
            <wp:extent cx="5753100" cy="1276350"/>
            <wp:effectExtent l="0" t="0" r="0" b="0"/>
            <wp:docPr id="967382789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82789" name="Image 1" descr="Une image contenant texte, capture d’écran, Polic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28A1F" w14:textId="022BEAFB" w:rsidR="00540E9C" w:rsidRDefault="002E739D" w:rsidP="001C6EAE">
      <w:pPr>
        <w:jc w:val="center"/>
        <w:rPr>
          <w:b/>
          <w:bCs/>
          <w:sz w:val="36"/>
          <w:szCs w:val="36"/>
          <w:u w:val="single"/>
        </w:rPr>
      </w:pPr>
      <w:r w:rsidRPr="001C6EAE">
        <w:rPr>
          <w:b/>
          <w:bCs/>
          <w:sz w:val="36"/>
          <w:szCs w:val="36"/>
          <w:u w:val="single"/>
        </w:rPr>
        <w:t>Fiche</w:t>
      </w:r>
      <w:r w:rsidR="00654745" w:rsidRPr="001C6EAE">
        <w:rPr>
          <w:b/>
          <w:bCs/>
          <w:sz w:val="36"/>
          <w:szCs w:val="36"/>
          <w:u w:val="single"/>
        </w:rPr>
        <w:t xml:space="preserve"> métier </w:t>
      </w:r>
      <w:r w:rsidR="001A5DAF">
        <w:rPr>
          <w:b/>
          <w:bCs/>
          <w:sz w:val="36"/>
          <w:szCs w:val="36"/>
          <w:u w:val="single"/>
        </w:rPr>
        <w:t>Responsable d</w:t>
      </w:r>
      <w:r w:rsidR="003B40EF">
        <w:rPr>
          <w:b/>
          <w:bCs/>
          <w:sz w:val="36"/>
          <w:szCs w:val="36"/>
          <w:u w:val="single"/>
        </w:rPr>
        <w:t xml:space="preserve">es </w:t>
      </w:r>
      <w:r w:rsidR="001A5DAF">
        <w:rPr>
          <w:b/>
          <w:bCs/>
          <w:sz w:val="36"/>
          <w:szCs w:val="36"/>
          <w:u w:val="single"/>
        </w:rPr>
        <w:t>formation</w:t>
      </w:r>
      <w:r w:rsidR="003B40EF">
        <w:rPr>
          <w:b/>
          <w:bCs/>
          <w:sz w:val="36"/>
          <w:szCs w:val="36"/>
          <w:u w:val="single"/>
        </w:rPr>
        <w:t>s</w:t>
      </w:r>
    </w:p>
    <w:p w14:paraId="649AE7BF" w14:textId="77777777" w:rsidR="00261AD4" w:rsidRPr="001C6EAE" w:rsidRDefault="00261AD4" w:rsidP="001C6EAE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40E9C" w14:paraId="365D6AB3" w14:textId="77777777" w:rsidTr="00540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14:paraId="280DD97D" w14:textId="341ACB36" w:rsidR="00540E9C" w:rsidRPr="00540E9C" w:rsidRDefault="00540E9C" w:rsidP="00540E9C">
            <w:pPr>
              <w:jc w:val="center"/>
              <w:rPr>
                <w:sz w:val="24"/>
                <w:szCs w:val="24"/>
              </w:rPr>
            </w:pPr>
            <w:r w:rsidRPr="00540E9C">
              <w:rPr>
                <w:sz w:val="24"/>
                <w:szCs w:val="24"/>
              </w:rPr>
              <w:t>Identification du poste</w:t>
            </w:r>
          </w:p>
        </w:tc>
      </w:tr>
      <w:tr w:rsidR="00540E9C" w14:paraId="078C3012" w14:textId="77777777" w:rsidTr="001C6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8D32A26" w14:textId="5CA39E98" w:rsidR="00540E9C" w:rsidRPr="00540E9C" w:rsidRDefault="00540E9C" w:rsidP="00540E9C">
            <w:pPr>
              <w:jc w:val="center"/>
              <w:rPr>
                <w:sz w:val="24"/>
                <w:szCs w:val="24"/>
              </w:rPr>
            </w:pPr>
            <w:r w:rsidRPr="00540E9C">
              <w:rPr>
                <w:sz w:val="24"/>
                <w:szCs w:val="24"/>
              </w:rPr>
              <w:t>Nom de poste</w:t>
            </w:r>
          </w:p>
        </w:tc>
        <w:tc>
          <w:tcPr>
            <w:tcW w:w="6799" w:type="dxa"/>
            <w:vAlign w:val="center"/>
          </w:tcPr>
          <w:p w14:paraId="1804B478" w14:textId="4E3D0617" w:rsidR="00540E9C" w:rsidRDefault="001A5DAF" w:rsidP="0054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Responsable </w:t>
            </w:r>
            <w:r w:rsidR="00E4487A">
              <w:t>d</w:t>
            </w:r>
            <w:r w:rsidR="003B40EF">
              <w:t>es</w:t>
            </w:r>
            <w:r w:rsidR="00E4487A">
              <w:t xml:space="preserve"> formation</w:t>
            </w:r>
            <w:r w:rsidR="003B40EF">
              <w:t>s</w:t>
            </w:r>
          </w:p>
        </w:tc>
      </w:tr>
      <w:tr w:rsidR="00540E9C" w14:paraId="7702E96B" w14:textId="77777777" w:rsidTr="001C6EA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81CD92A" w14:textId="45E8312A" w:rsidR="00540E9C" w:rsidRPr="00540E9C" w:rsidRDefault="00540E9C" w:rsidP="00540E9C">
            <w:pPr>
              <w:jc w:val="center"/>
              <w:rPr>
                <w:sz w:val="24"/>
                <w:szCs w:val="24"/>
              </w:rPr>
            </w:pPr>
            <w:r w:rsidRPr="00540E9C">
              <w:rPr>
                <w:sz w:val="24"/>
                <w:szCs w:val="24"/>
              </w:rPr>
              <w:t>Statut</w:t>
            </w:r>
          </w:p>
        </w:tc>
        <w:tc>
          <w:tcPr>
            <w:tcW w:w="6799" w:type="dxa"/>
            <w:vAlign w:val="center"/>
          </w:tcPr>
          <w:p w14:paraId="75C3E3B1" w14:textId="0C081586" w:rsidR="00540E9C" w:rsidRDefault="00540E9C" w:rsidP="00540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Indépendant / Sous-traitant</w:t>
            </w:r>
          </w:p>
        </w:tc>
      </w:tr>
      <w:tr w:rsidR="00540E9C" w14:paraId="77014A89" w14:textId="77777777" w:rsidTr="001C6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5C1B245" w14:textId="2D2E632A" w:rsidR="00540E9C" w:rsidRPr="00540E9C" w:rsidRDefault="00540E9C" w:rsidP="00540E9C">
            <w:pPr>
              <w:jc w:val="center"/>
              <w:rPr>
                <w:sz w:val="24"/>
                <w:szCs w:val="24"/>
              </w:rPr>
            </w:pPr>
            <w:r w:rsidRPr="00540E9C">
              <w:rPr>
                <w:sz w:val="24"/>
                <w:szCs w:val="24"/>
              </w:rPr>
              <w:t>Lieu</w:t>
            </w:r>
          </w:p>
        </w:tc>
        <w:tc>
          <w:tcPr>
            <w:tcW w:w="6799" w:type="dxa"/>
            <w:vAlign w:val="center"/>
          </w:tcPr>
          <w:p w14:paraId="32E0D968" w14:textId="23EEDD72" w:rsidR="00540E9C" w:rsidRDefault="00540E9C" w:rsidP="00540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distance</w:t>
            </w:r>
          </w:p>
        </w:tc>
      </w:tr>
    </w:tbl>
    <w:p w14:paraId="6B63CFCB" w14:textId="77777777" w:rsidR="00540E9C" w:rsidRDefault="00540E9C" w:rsidP="002E739D"/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40E9C" w14:paraId="4695582A" w14:textId="77777777" w:rsidTr="00540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14:paraId="73F62FD1" w14:textId="78596105" w:rsidR="00540E9C" w:rsidRPr="00540E9C" w:rsidRDefault="00540E9C" w:rsidP="00540E9C">
            <w:pPr>
              <w:jc w:val="center"/>
              <w:rPr>
                <w:sz w:val="24"/>
                <w:szCs w:val="24"/>
              </w:rPr>
            </w:pPr>
            <w:r w:rsidRPr="00540E9C">
              <w:rPr>
                <w:sz w:val="24"/>
                <w:szCs w:val="24"/>
              </w:rPr>
              <w:t>Description du poste</w:t>
            </w:r>
          </w:p>
        </w:tc>
      </w:tr>
      <w:tr w:rsidR="00540E9C" w14:paraId="76479DF2" w14:textId="77777777" w:rsidTr="00540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A642B2E" w14:textId="58702CDF" w:rsidR="00540E9C" w:rsidRPr="00540E9C" w:rsidRDefault="00540E9C" w:rsidP="00540E9C">
            <w:pPr>
              <w:rPr>
                <w:sz w:val="24"/>
                <w:szCs w:val="24"/>
              </w:rPr>
            </w:pPr>
            <w:r w:rsidRPr="00540E9C">
              <w:rPr>
                <w:sz w:val="24"/>
                <w:szCs w:val="24"/>
              </w:rPr>
              <w:t>Enjeux du poste</w:t>
            </w:r>
          </w:p>
        </w:tc>
        <w:tc>
          <w:tcPr>
            <w:tcW w:w="6799" w:type="dxa"/>
            <w:vAlign w:val="center"/>
          </w:tcPr>
          <w:p w14:paraId="21E167E8" w14:textId="77777777" w:rsidR="002B5EB1" w:rsidRDefault="002B5EB1" w:rsidP="00540E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A469EB" w14:textId="6EBF4661" w:rsidR="00540E9C" w:rsidRDefault="00540E9C" w:rsidP="00540E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CGPC en qualité d’organisme de formation certifié Qualiopi prépare aux certifications ECGP-CFP des professionnels du métier ou de métier connexe. Dans le cadre de ses missions principales, et afin d’accompagner les apprenants CGPC propose un ensemble de ressources dont </w:t>
            </w:r>
            <w:r w:rsidR="00737ECC">
              <w:t>des séances</w:t>
            </w:r>
            <w:r w:rsidR="00AF7905">
              <w:t xml:space="preserve"> de formation</w:t>
            </w:r>
            <w:r w:rsidR="00737ECC">
              <w:t xml:space="preserve"> de synthès</w:t>
            </w:r>
            <w:r w:rsidR="00AF7905">
              <w:t>e en classe présentielle ou virtuelle qui viennent compléter l’autoformation à distance réalisée par les apprenants sur la plateforme de formation de CGPC</w:t>
            </w:r>
            <w:r w:rsidR="000B1D19">
              <w:t xml:space="preserve">. </w:t>
            </w:r>
          </w:p>
          <w:p w14:paraId="35425BA7" w14:textId="77777777" w:rsidR="00737ECC" w:rsidRDefault="00737ECC" w:rsidP="00540E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7B7757" w14:textId="7AAC2BF2" w:rsidR="0058231E" w:rsidRDefault="001A5DAF" w:rsidP="00540E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 responsable d</w:t>
            </w:r>
            <w:r w:rsidR="00737ECC">
              <w:t>e la formation</w:t>
            </w:r>
            <w:r w:rsidR="003B40EF">
              <w:t>, en étroite collaboration avec la direction de CGPC accompagne l’équipe opérationnelle</w:t>
            </w:r>
            <w:r w:rsidR="00AB6AEE">
              <w:t xml:space="preserve"> dans l’amélioration des prestations de formation auprès des adultes salariés, </w:t>
            </w:r>
            <w:r w:rsidR="0058231E">
              <w:t xml:space="preserve">demandeurs d’emploi ou en reconversion. </w:t>
            </w:r>
          </w:p>
          <w:p w14:paraId="4D215179" w14:textId="77777777" w:rsidR="00AB6AEE" w:rsidRDefault="00AB6AEE" w:rsidP="00540E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8FB5AB" w14:textId="13EE5DAF" w:rsidR="00AB6AEE" w:rsidRDefault="00AB6AEE" w:rsidP="00540E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Il/elle définit, construit et pilote la politique de développement des compétences de la formation en tenant compte des objectifs de CGPC, </w:t>
            </w:r>
          </w:p>
          <w:p w14:paraId="3AF0E4CD" w14:textId="0DEE6512" w:rsidR="00737ECC" w:rsidRDefault="0058231E" w:rsidP="00540E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Il/elle est chargé(e) de concevoir et réaliser la transmission de connaissances théoriques, pratiques et professionnelles dans le domaine de la gestion de patrimoine. </w:t>
            </w:r>
          </w:p>
          <w:p w14:paraId="1FD98171" w14:textId="77777777" w:rsidR="00540E9C" w:rsidRDefault="00540E9C" w:rsidP="005823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E9C" w14:paraId="2C806390" w14:textId="77777777" w:rsidTr="001C6EAE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4833B36" w14:textId="3F80FB5C" w:rsidR="00540E9C" w:rsidRPr="00540E9C" w:rsidRDefault="00540E9C" w:rsidP="001C6EAE">
            <w:pPr>
              <w:rPr>
                <w:sz w:val="24"/>
                <w:szCs w:val="24"/>
              </w:rPr>
            </w:pPr>
            <w:r w:rsidRPr="00540E9C">
              <w:rPr>
                <w:sz w:val="24"/>
                <w:szCs w:val="24"/>
              </w:rPr>
              <w:t>Activités et tâches</w:t>
            </w:r>
          </w:p>
        </w:tc>
        <w:tc>
          <w:tcPr>
            <w:tcW w:w="6799" w:type="dxa"/>
            <w:vAlign w:val="center"/>
          </w:tcPr>
          <w:p w14:paraId="75C11D1B" w14:textId="77777777" w:rsidR="002B5EB1" w:rsidRDefault="002B5EB1" w:rsidP="002B5EB1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5F5AB5" w14:textId="0B191945" w:rsidR="00540E9C" w:rsidRDefault="003B40EF" w:rsidP="0058231E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Hlk151108961"/>
            <w:r>
              <w:t>Rédiger le cahier des charges notamment en sélectionnant les intervenants et les types de formations</w:t>
            </w:r>
            <w:r w:rsidR="009F45CE">
              <w:t>.</w:t>
            </w:r>
            <w:r w:rsidR="00540E9C">
              <w:br/>
            </w:r>
          </w:p>
          <w:p w14:paraId="0DD79F9C" w14:textId="4C02CF1A" w:rsidR="0058231E" w:rsidRDefault="003B40EF" w:rsidP="0058231E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540E9C">
              <w:t>ssurer que le</w:t>
            </w:r>
            <w:r w:rsidR="009F45CE">
              <w:t>s</w:t>
            </w:r>
            <w:r w:rsidR="00540E9C">
              <w:t xml:space="preserve"> contenu</w:t>
            </w:r>
            <w:r w:rsidR="009F45CE">
              <w:t>s des formations sont</w:t>
            </w:r>
            <w:r w:rsidR="00540E9C">
              <w:t xml:space="preserve"> à jour, précis et aligné sur les meilleures pratiques du </w:t>
            </w:r>
            <w:r w:rsidR="0058231E">
              <w:t>métier.</w:t>
            </w:r>
            <w:r w:rsidR="00540E9C">
              <w:br/>
            </w:r>
          </w:p>
          <w:p w14:paraId="538F6003" w14:textId="34819C38" w:rsidR="00540E9C" w:rsidRDefault="0058231E" w:rsidP="003B40EF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31E">
              <w:t xml:space="preserve">Analyser les besoins </w:t>
            </w:r>
            <w:r w:rsidR="003B40EF">
              <w:t xml:space="preserve">des apprenants </w:t>
            </w:r>
            <w:r w:rsidRPr="0058231E">
              <w:t xml:space="preserve">et objectifs de la formation </w:t>
            </w:r>
            <w:r w:rsidRPr="0058231E">
              <w:lastRenderedPageBreak/>
              <w:t xml:space="preserve">en prenant en compte les attentes </w:t>
            </w:r>
            <w:r w:rsidR="009F45CE">
              <w:t xml:space="preserve">de CGPC et </w:t>
            </w:r>
            <w:r w:rsidRPr="0058231E">
              <w:t>les prérequis des publics formés.</w:t>
            </w:r>
            <w:r w:rsidR="00540E9C">
              <w:br/>
            </w:r>
          </w:p>
          <w:p w14:paraId="7747D5C4" w14:textId="7347EA51" w:rsidR="003B40EF" w:rsidRDefault="00540E9C" w:rsidP="003B40EF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Assurer une veille constante des tendances et des évolutions dans le domaine de la gestion de patrimoine afin d'assurer la pertinence du contenu</w:t>
            </w:r>
            <w:r w:rsidR="003B40EF">
              <w:t xml:space="preserve"> sur la formation globale.</w:t>
            </w:r>
          </w:p>
          <w:p w14:paraId="704D61AA" w14:textId="77777777" w:rsidR="003B40EF" w:rsidRDefault="003B40EF" w:rsidP="003B40EF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22B36C" w14:textId="2B780A61" w:rsidR="003B40EF" w:rsidRDefault="009F45CE" w:rsidP="003B40EF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Organiser l</w:t>
            </w:r>
            <w:r w:rsidR="003B40EF">
              <w:t>es comités d’admission à la formation de la certification professionnelle</w:t>
            </w:r>
            <w:r>
              <w:t>.</w:t>
            </w:r>
          </w:p>
          <w:p w14:paraId="30348A69" w14:textId="77777777" w:rsidR="003B40EF" w:rsidRDefault="003B40EF" w:rsidP="003B4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3602CB" w14:textId="4B921774" w:rsidR="003B40EF" w:rsidRDefault="003B40EF" w:rsidP="003B40EF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Encadrer l’équipe des animateurs de formation</w:t>
            </w:r>
            <w:r w:rsidR="009F45CE">
              <w:t>.</w:t>
            </w:r>
          </w:p>
          <w:p w14:paraId="677AC4AB" w14:textId="77777777" w:rsidR="003B40EF" w:rsidRDefault="003B40EF" w:rsidP="003B40EF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C7364C" w14:textId="338E50DA" w:rsidR="003B40EF" w:rsidRDefault="003B40EF" w:rsidP="003B40EF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Assurer des animations de formation en tant que formateur. </w:t>
            </w:r>
          </w:p>
          <w:p w14:paraId="47AAA4B2" w14:textId="77777777" w:rsidR="002B5EB1" w:rsidRDefault="002B5EB1" w:rsidP="002B5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8AB3E3" w14:textId="5F52714D" w:rsidR="002B5EB1" w:rsidRDefault="002B5EB1" w:rsidP="002B5EB1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Accompagner</w:t>
            </w:r>
            <w:r w:rsidR="003B40EF">
              <w:t>, conseiller et soutenir</w:t>
            </w:r>
            <w:r>
              <w:t xml:space="preserve"> les apprenants </w:t>
            </w:r>
            <w:r w:rsidR="003B40EF">
              <w:t xml:space="preserve">tout le long de la formation </w:t>
            </w:r>
            <w:r>
              <w:t xml:space="preserve">afin qu’ils développent par eux-mêmes leurs compétences. Cet accompagnement </w:t>
            </w:r>
            <w:r w:rsidR="003B40EF">
              <w:t>est</w:t>
            </w:r>
            <w:r>
              <w:t xml:space="preserve"> de plus en plus personnalisé. </w:t>
            </w:r>
          </w:p>
          <w:bookmarkEnd w:id="0"/>
          <w:p w14:paraId="2983487B" w14:textId="77777777" w:rsidR="00540E9C" w:rsidRDefault="00540E9C" w:rsidP="001C6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ADFC8F" w14:textId="77777777" w:rsidR="001C6EAE" w:rsidRPr="00540E9C" w:rsidRDefault="001C6EAE" w:rsidP="002E739D">
      <w:pPr>
        <w:rPr>
          <w:b/>
          <w:bCs/>
        </w:rPr>
      </w:pP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40E9C" w:rsidRPr="00540E9C" w14:paraId="7333B8CE" w14:textId="77777777" w:rsidTr="001C6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14:paraId="40435C2B" w14:textId="5D96F127" w:rsidR="00540E9C" w:rsidRPr="001C6EAE" w:rsidRDefault="00540E9C" w:rsidP="001C6EAE">
            <w:pPr>
              <w:jc w:val="center"/>
              <w:rPr>
                <w:sz w:val="24"/>
                <w:szCs w:val="24"/>
              </w:rPr>
            </w:pPr>
            <w:r w:rsidRPr="001C6EAE">
              <w:rPr>
                <w:sz w:val="24"/>
                <w:szCs w:val="24"/>
              </w:rPr>
              <w:t>Compétences requises pour le poste</w:t>
            </w:r>
          </w:p>
        </w:tc>
      </w:tr>
      <w:tr w:rsidR="00540E9C" w14:paraId="7723A48D" w14:textId="77777777" w:rsidTr="001C6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245B937" w14:textId="2CCCA367" w:rsidR="00540E9C" w:rsidRPr="001C6EAE" w:rsidRDefault="00540E9C" w:rsidP="001C6EAE">
            <w:pPr>
              <w:jc w:val="center"/>
              <w:rPr>
                <w:sz w:val="24"/>
                <w:szCs w:val="24"/>
              </w:rPr>
            </w:pPr>
            <w:r w:rsidRPr="001C6EAE">
              <w:rPr>
                <w:sz w:val="24"/>
                <w:szCs w:val="24"/>
              </w:rPr>
              <w:t>Diplômes et formations</w:t>
            </w:r>
          </w:p>
        </w:tc>
        <w:tc>
          <w:tcPr>
            <w:tcW w:w="6799" w:type="dxa"/>
            <w:vAlign w:val="center"/>
          </w:tcPr>
          <w:p w14:paraId="21F0E3FE" w14:textId="77777777" w:rsidR="00635729" w:rsidRDefault="00635729" w:rsidP="001C6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73367F" w14:textId="77777777" w:rsidR="009953A1" w:rsidRDefault="009953A1" w:rsidP="0099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Formation de niveau Bac +2/3 : BTS, BUT, DU gestion bancaire ou patrimoniale</w:t>
            </w:r>
          </w:p>
          <w:p w14:paraId="09FE689A" w14:textId="77777777" w:rsidR="009953A1" w:rsidRDefault="009953A1" w:rsidP="0099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Formation de niveau Bac + 5 : </w:t>
            </w:r>
          </w:p>
          <w:p w14:paraId="7FFF93D7" w14:textId="77777777" w:rsidR="009953A1" w:rsidRDefault="009953A1" w:rsidP="009953A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Master banque, finance, juridique </w:t>
            </w:r>
          </w:p>
          <w:p w14:paraId="0AD78C48" w14:textId="77777777" w:rsidR="009953A1" w:rsidRDefault="009953A1" w:rsidP="009953A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Diplôme d’institut d’études politiques, section économique et financière </w:t>
            </w:r>
          </w:p>
          <w:p w14:paraId="0A2D4C4C" w14:textId="77777777" w:rsidR="009953A1" w:rsidRDefault="009953A1" w:rsidP="009953A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Diplôme d’école de commerce, option finance </w:t>
            </w:r>
          </w:p>
          <w:p w14:paraId="06D4C48C" w14:textId="77777777" w:rsidR="009953A1" w:rsidRDefault="009953A1" w:rsidP="009953A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ITB gestion de patrimoine, finance et patrimoine </w:t>
            </w:r>
          </w:p>
          <w:p w14:paraId="2B84E688" w14:textId="77777777" w:rsidR="009953A1" w:rsidRDefault="009953A1" w:rsidP="0099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8CC7AC" w14:textId="77777777" w:rsidR="009953A1" w:rsidRDefault="009953A1" w:rsidP="0099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Formation en ingénierie de formation, sciences de l’éducation.  </w:t>
            </w:r>
          </w:p>
          <w:p w14:paraId="47D4EA46" w14:textId="77777777" w:rsidR="009953A1" w:rsidRDefault="009953A1" w:rsidP="0099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2C62A2" w14:textId="77777777" w:rsidR="009953A1" w:rsidRDefault="009953A1" w:rsidP="0099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Formation continue : CGPC, CFPB, CESB </w:t>
            </w:r>
          </w:p>
          <w:p w14:paraId="17D0CD93" w14:textId="77777777" w:rsidR="009953A1" w:rsidRDefault="009953A1" w:rsidP="0099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Habilitation CIF (AMF) ou IOBSP ou IAS ou Carte T</w:t>
            </w:r>
          </w:p>
          <w:p w14:paraId="67DF288D" w14:textId="77777777" w:rsidR="00540E9C" w:rsidRDefault="00540E9C" w:rsidP="00635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E9C" w14:paraId="70B6356B" w14:textId="77777777" w:rsidTr="001C6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D6CB4AD" w14:textId="7DB05607" w:rsidR="00540E9C" w:rsidRPr="001C6EAE" w:rsidRDefault="00540E9C" w:rsidP="001C6EAE">
            <w:pPr>
              <w:jc w:val="center"/>
              <w:rPr>
                <w:sz w:val="24"/>
                <w:szCs w:val="24"/>
              </w:rPr>
            </w:pPr>
            <w:r w:rsidRPr="001C6EAE">
              <w:rPr>
                <w:sz w:val="24"/>
                <w:szCs w:val="24"/>
              </w:rPr>
              <w:t>Connaissances et compétences requises</w:t>
            </w:r>
          </w:p>
        </w:tc>
        <w:tc>
          <w:tcPr>
            <w:tcW w:w="6799" w:type="dxa"/>
            <w:vAlign w:val="center"/>
          </w:tcPr>
          <w:p w14:paraId="6153CAF7" w14:textId="77777777" w:rsidR="00BB112B" w:rsidRDefault="00BB112B" w:rsidP="00BB112B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B19E73" w14:textId="1EB39C8C" w:rsidR="00BE191D" w:rsidRDefault="00BE191D" w:rsidP="00BE191D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Maîtrise des techniques d’ingénierie pédagogique</w:t>
            </w:r>
            <w:r w:rsidR="00C0033A">
              <w:t>.</w:t>
            </w:r>
          </w:p>
          <w:p w14:paraId="146BCC97" w14:textId="77777777" w:rsidR="00C0033A" w:rsidRDefault="00C0033A" w:rsidP="00C0033A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F85459" w14:textId="2C48BB7D" w:rsidR="00BE191D" w:rsidRDefault="00BE191D" w:rsidP="00C0033A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Maîtrise des méthodes d’animation et de conduite de groupe</w:t>
            </w:r>
            <w:r w:rsidR="00C0033A">
              <w:t>.</w:t>
            </w:r>
          </w:p>
          <w:p w14:paraId="04EB192E" w14:textId="77777777" w:rsidR="00C0033A" w:rsidRDefault="00C0033A" w:rsidP="00C00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394D84" w14:textId="6B82D311" w:rsidR="00540E9C" w:rsidRDefault="00540E9C" w:rsidP="001C6EAE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Solide connaissance en gestion de patrimoine et compréhension des concepts clés et des meilleures pratiques</w:t>
            </w:r>
            <w:r w:rsidR="00BB112B">
              <w:t xml:space="preserve"> (réglementaire, juridique, fiscale, assurantiel)</w:t>
            </w:r>
            <w:r w:rsidR="00C0033A">
              <w:t>.</w:t>
            </w:r>
          </w:p>
          <w:p w14:paraId="01A6E07C" w14:textId="77777777" w:rsidR="00C0033A" w:rsidRDefault="00C0033A" w:rsidP="00C0033A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855B6D" w14:textId="77777777" w:rsidR="00540E9C" w:rsidRDefault="00540E9C" w:rsidP="001C6EAE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C0357E">
              <w:t>ous vous tenez informé(e) au quotidien de l'actualité économique, financière et politique.</w:t>
            </w:r>
          </w:p>
          <w:p w14:paraId="3A462656" w14:textId="77777777" w:rsidR="00C0033A" w:rsidRDefault="00C0033A" w:rsidP="00C00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0D9573" w14:textId="70E14007" w:rsidR="001C6EAE" w:rsidRDefault="001C6EAE" w:rsidP="001C6EAE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Vous souhaitez toujours vous former aller </w:t>
            </w:r>
            <w:r w:rsidRPr="00C0357E">
              <w:t xml:space="preserve">toujours plus loin dans la technicité du vaste métier de la gestion de patrimoine au sein </w:t>
            </w:r>
            <w:r w:rsidRPr="00C0357E">
              <w:lastRenderedPageBreak/>
              <w:t>d'une équipe performante et exigeante</w:t>
            </w:r>
            <w:r>
              <w:t>.</w:t>
            </w:r>
          </w:p>
          <w:p w14:paraId="19D6491D" w14:textId="77777777" w:rsidR="009953A1" w:rsidRDefault="009953A1" w:rsidP="009953A1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7A3880" w14:textId="5D8B07B7" w:rsidR="009953A1" w:rsidRDefault="009953A1" w:rsidP="009953A1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Capacité à transformer des informations complexes en un contenu clair, concis et adapté au public cible.</w:t>
            </w:r>
          </w:p>
          <w:p w14:paraId="4E099860" w14:textId="77777777" w:rsidR="00A910FF" w:rsidRDefault="00A910FF" w:rsidP="00A910FF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1007D7" w14:textId="6172054F" w:rsidR="00A910FF" w:rsidRDefault="00A910FF" w:rsidP="009953A1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Maitrise de la gestion de projet.</w:t>
            </w:r>
          </w:p>
          <w:p w14:paraId="164E59B4" w14:textId="77777777" w:rsidR="00A910FF" w:rsidRDefault="00A910FF" w:rsidP="00A910FF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C0822B" w14:textId="495D6215" w:rsidR="00A910FF" w:rsidRDefault="00A910FF" w:rsidP="009953A1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Connaissances des procédures Qualiopi et France Compétences </w:t>
            </w:r>
          </w:p>
          <w:p w14:paraId="3E5C29A3" w14:textId="77777777" w:rsidR="00540E9C" w:rsidRDefault="00540E9C" w:rsidP="001C6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E9C" w:rsidRPr="00540E9C" w14:paraId="6FF71116" w14:textId="77777777" w:rsidTr="001C6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92C3698" w14:textId="0C62458E" w:rsidR="00540E9C" w:rsidRPr="001C6EAE" w:rsidRDefault="00540E9C" w:rsidP="001C6EAE">
            <w:pPr>
              <w:jc w:val="center"/>
              <w:rPr>
                <w:sz w:val="24"/>
                <w:szCs w:val="24"/>
              </w:rPr>
            </w:pPr>
            <w:r w:rsidRPr="001C6EAE">
              <w:rPr>
                <w:sz w:val="24"/>
                <w:szCs w:val="24"/>
              </w:rPr>
              <w:lastRenderedPageBreak/>
              <w:t>Qualités requises</w:t>
            </w:r>
          </w:p>
        </w:tc>
        <w:tc>
          <w:tcPr>
            <w:tcW w:w="6799" w:type="dxa"/>
            <w:vAlign w:val="center"/>
          </w:tcPr>
          <w:p w14:paraId="64C1C044" w14:textId="77777777" w:rsidR="00C0033A" w:rsidRDefault="00C0033A" w:rsidP="00C0033A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13DC96" w14:textId="6360C171" w:rsidR="00540E9C" w:rsidRDefault="00540E9C" w:rsidP="001C6EA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E9C">
              <w:t>Curiosité et exigence</w:t>
            </w:r>
          </w:p>
          <w:p w14:paraId="6D2B8D14" w14:textId="44C7FC35" w:rsidR="00540E9C" w:rsidRDefault="00540E9C" w:rsidP="001C6EA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Excellentes compétences en communication écrite et orale.</w:t>
            </w:r>
          </w:p>
          <w:p w14:paraId="5A692EDD" w14:textId="77777777" w:rsidR="00540E9C" w:rsidRDefault="00540E9C" w:rsidP="001C6EA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Capacité à travailler de manière autonome, tout en étant un membre collaboratif de l’équipe</w:t>
            </w:r>
          </w:p>
          <w:p w14:paraId="51BD6E13" w14:textId="77777777" w:rsidR="00635729" w:rsidRDefault="00BB112B" w:rsidP="001C6EA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Pédagogie </w:t>
            </w:r>
          </w:p>
          <w:p w14:paraId="7FA1948F" w14:textId="18F0C1D2" w:rsidR="00BE191D" w:rsidRDefault="00BE191D" w:rsidP="001C6EA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Capacités d’adaptation</w:t>
            </w:r>
          </w:p>
          <w:p w14:paraId="2D031BD1" w14:textId="77777777" w:rsidR="00BE191D" w:rsidRDefault="00BB112B" w:rsidP="001C6EA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Sens de l’écoute </w:t>
            </w:r>
            <w:r w:rsidR="00BE191D">
              <w:t xml:space="preserve">et de la communication </w:t>
            </w:r>
          </w:p>
          <w:p w14:paraId="39769C1C" w14:textId="77777777" w:rsidR="00BE191D" w:rsidRDefault="00BE191D" w:rsidP="001C6EA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Sens de l’éthique </w:t>
            </w:r>
          </w:p>
          <w:p w14:paraId="25046D2A" w14:textId="77777777" w:rsidR="00BE191D" w:rsidRDefault="00BE191D" w:rsidP="001C6EA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Disponibilité </w:t>
            </w:r>
          </w:p>
          <w:p w14:paraId="59544986" w14:textId="741D3B23" w:rsidR="00BB112B" w:rsidRDefault="00BE191D" w:rsidP="001C6EA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Ecoute des besoins</w:t>
            </w:r>
            <w:r w:rsidR="00BB112B">
              <w:t xml:space="preserve"> </w:t>
            </w:r>
          </w:p>
          <w:p w14:paraId="50372E46" w14:textId="36DD35B6" w:rsidR="00BB112B" w:rsidRPr="00540E9C" w:rsidRDefault="00BB112B" w:rsidP="00E4487A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0E9C" w:rsidRPr="00540E9C" w14:paraId="5C74403C" w14:textId="77777777" w:rsidTr="001C6EAE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4577B24" w14:textId="2FD15C69" w:rsidR="00540E9C" w:rsidRPr="001C6EAE" w:rsidRDefault="00540E9C" w:rsidP="001C6EAE">
            <w:pPr>
              <w:jc w:val="center"/>
              <w:rPr>
                <w:sz w:val="24"/>
                <w:szCs w:val="24"/>
              </w:rPr>
            </w:pPr>
            <w:r w:rsidRPr="001C6EAE">
              <w:rPr>
                <w:sz w:val="24"/>
                <w:szCs w:val="24"/>
              </w:rPr>
              <w:t>Expérience exigée</w:t>
            </w:r>
          </w:p>
        </w:tc>
        <w:tc>
          <w:tcPr>
            <w:tcW w:w="6799" w:type="dxa"/>
            <w:vAlign w:val="center"/>
          </w:tcPr>
          <w:p w14:paraId="765D3126" w14:textId="77777777" w:rsidR="00635729" w:rsidRDefault="00635729" w:rsidP="001C6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40EDB2" w14:textId="06389276" w:rsidR="00540E9C" w:rsidRDefault="00635729" w:rsidP="001C6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Une expérience de 5</w:t>
            </w:r>
            <w:r w:rsidR="00540E9C">
              <w:t xml:space="preserve"> ans </w:t>
            </w:r>
            <w:r>
              <w:t>minimum</w:t>
            </w:r>
            <w:r w:rsidR="00540E9C">
              <w:t xml:space="preserve"> soit en cabinet indépendant soit en banque privée</w:t>
            </w:r>
            <w:r>
              <w:t>.</w:t>
            </w:r>
            <w:r w:rsidR="00540E9C">
              <w:t xml:space="preserve"> </w:t>
            </w:r>
            <w:r w:rsidR="00540E9C">
              <w:br/>
            </w:r>
          </w:p>
          <w:p w14:paraId="59B18008" w14:textId="537DB29B" w:rsidR="00540E9C" w:rsidRDefault="00540E9C" w:rsidP="001C6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Une expérience solide </w:t>
            </w:r>
            <w:r w:rsidR="00BE191D">
              <w:t xml:space="preserve">dans la formation et l’ingénierie </w:t>
            </w:r>
            <w:r>
              <w:t>pédagogique</w:t>
            </w:r>
            <w:r w:rsidR="00635729">
              <w:t xml:space="preserve">. </w:t>
            </w:r>
          </w:p>
          <w:p w14:paraId="5B1C018C" w14:textId="77777777" w:rsidR="00540E9C" w:rsidRPr="00540E9C" w:rsidRDefault="00540E9C" w:rsidP="001C6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E538717" w14:textId="78F12B55" w:rsidR="003919DC" w:rsidRDefault="003919DC" w:rsidP="003919DC"/>
    <w:p w14:paraId="33460D96" w14:textId="77777777" w:rsidR="00C0357E" w:rsidRDefault="00C0357E" w:rsidP="00C0357E">
      <w:pPr>
        <w:pStyle w:val="Paragraphedeliste"/>
      </w:pPr>
    </w:p>
    <w:p w14:paraId="2F540FAD" w14:textId="7C3D410F" w:rsidR="003919DC" w:rsidRDefault="003919DC" w:rsidP="00BB112B"/>
    <w:p w14:paraId="283D948C" w14:textId="77777777" w:rsidR="003919DC" w:rsidRDefault="003919DC" w:rsidP="003919DC"/>
    <w:p w14:paraId="2AFF8CC6" w14:textId="77777777" w:rsidR="00C045F5" w:rsidRDefault="00C045F5" w:rsidP="00C045F5">
      <w:pPr>
        <w:pStyle w:val="Paragraphedeliste"/>
      </w:pPr>
    </w:p>
    <w:p w14:paraId="5208B5F5" w14:textId="77777777" w:rsidR="00277C67" w:rsidRDefault="00277C67" w:rsidP="00C0357E"/>
    <w:p w14:paraId="3170C2A1" w14:textId="70E96789" w:rsidR="00D96DA0" w:rsidRDefault="00D96DA0" w:rsidP="00D96DA0"/>
    <w:sectPr w:rsidR="00D9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BCA"/>
    <w:multiLevelType w:val="hybridMultilevel"/>
    <w:tmpl w:val="28627C46"/>
    <w:lvl w:ilvl="0" w:tplc="1C040E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F2439"/>
    <w:multiLevelType w:val="hybridMultilevel"/>
    <w:tmpl w:val="7480D698"/>
    <w:lvl w:ilvl="0" w:tplc="FE443D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24329">
    <w:abstractNumId w:val="1"/>
  </w:num>
  <w:num w:numId="2" w16cid:durableId="31499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DA0"/>
    <w:rsid w:val="000B1D19"/>
    <w:rsid w:val="001A5DAF"/>
    <w:rsid w:val="001C6EAE"/>
    <w:rsid w:val="00261AD4"/>
    <w:rsid w:val="00277C67"/>
    <w:rsid w:val="002B5EB1"/>
    <w:rsid w:val="002E739D"/>
    <w:rsid w:val="00382395"/>
    <w:rsid w:val="003919DC"/>
    <w:rsid w:val="003B40EF"/>
    <w:rsid w:val="003E404A"/>
    <w:rsid w:val="00540E9C"/>
    <w:rsid w:val="005576D9"/>
    <w:rsid w:val="0058231E"/>
    <w:rsid w:val="005D7F64"/>
    <w:rsid w:val="00635729"/>
    <w:rsid w:val="00654745"/>
    <w:rsid w:val="00737ECC"/>
    <w:rsid w:val="00824817"/>
    <w:rsid w:val="00835188"/>
    <w:rsid w:val="009953A1"/>
    <w:rsid w:val="009F45CE"/>
    <w:rsid w:val="00A910FF"/>
    <w:rsid w:val="00AB6AEE"/>
    <w:rsid w:val="00AF7905"/>
    <w:rsid w:val="00B6265D"/>
    <w:rsid w:val="00BB112B"/>
    <w:rsid w:val="00BE191D"/>
    <w:rsid w:val="00C0033A"/>
    <w:rsid w:val="00C0357E"/>
    <w:rsid w:val="00C045F5"/>
    <w:rsid w:val="00D96DA0"/>
    <w:rsid w:val="00E36C7A"/>
    <w:rsid w:val="00E4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D762"/>
  <w15:docId w15:val="{5B26E931-9363-4FFE-8F82-06781C88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5F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5">
    <w:name w:val="Grid Table 3 Accent 5"/>
    <w:basedOn w:val="TableauNormal"/>
    <w:uiPriority w:val="48"/>
    <w:rsid w:val="00540E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4-Accentuation3">
    <w:name w:val="Grid Table 4 Accent 3"/>
    <w:basedOn w:val="TableauNormal"/>
    <w:uiPriority w:val="49"/>
    <w:rsid w:val="00540E9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F460F70362646BCBF863D62D99DF7" ma:contentTypeVersion="14" ma:contentTypeDescription="Crée un document." ma:contentTypeScope="" ma:versionID="822e12f4ae145c2aead60a12c002e569">
  <xsd:schema xmlns:xsd="http://www.w3.org/2001/XMLSchema" xmlns:xs="http://www.w3.org/2001/XMLSchema" xmlns:p="http://schemas.microsoft.com/office/2006/metadata/properties" xmlns:ns2="b079812a-7967-4ed2-9291-1c797a51b449" xmlns:ns3="427b065b-dfa1-44b2-8977-c4f8c74eb7ce" targetNamespace="http://schemas.microsoft.com/office/2006/metadata/properties" ma:root="true" ma:fieldsID="984ec127a1ab941c0622e8ef16c5ebef" ns2:_="" ns3:_="">
    <xsd:import namespace="b079812a-7967-4ed2-9291-1c797a51b449"/>
    <xsd:import namespace="427b065b-dfa1-44b2-8977-c4f8c74eb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et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9812a-7967-4ed2-9291-1c797a51b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e8ee2d43-1f87-4f82-a716-8ad3ee264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etheure" ma:index="21" nillable="true" ma:displayName="Date et heure" ma:format="DateTime" ma:internalName="Dateetheur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b065b-dfa1-44b2-8977-c4f8c74eb7c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eb0e03f-ee08-4898-bc4c-886ada32954e}" ma:internalName="TaxCatchAll" ma:showField="CatchAllData" ma:web="427b065b-dfa1-44b2-8977-c4f8c74eb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D2320-FC6D-4ECF-B122-831299CA5B3E}"/>
</file>

<file path=customXml/itemProps2.xml><?xml version="1.0" encoding="utf-8"?>
<ds:datastoreItem xmlns:ds="http://schemas.openxmlformats.org/officeDocument/2006/customXml" ds:itemID="{A108D997-B46C-471E-B47D-F5FB2C0A1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Benabderrahmane</dc:creator>
  <cp:keywords/>
  <dc:description/>
  <cp:lastModifiedBy>Rachel Benabderrahmane</cp:lastModifiedBy>
  <cp:revision>1</cp:revision>
  <cp:lastPrinted>2023-11-16T09:37:00Z</cp:lastPrinted>
  <dcterms:created xsi:type="dcterms:W3CDTF">2023-11-08T10:48:00Z</dcterms:created>
  <dcterms:modified xsi:type="dcterms:W3CDTF">2023-11-21T16:22:00Z</dcterms:modified>
</cp:coreProperties>
</file>