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5EA7" w14:textId="630E8ECC" w:rsidR="001C6EAE" w:rsidRDefault="001C6EAE" w:rsidP="00261AD4">
      <w:pPr>
        <w:jc w:val="center"/>
        <w:rPr>
          <w:b/>
          <w:bCs/>
          <w:sz w:val="32"/>
          <w:szCs w:val="32"/>
          <w:u w:val="single"/>
        </w:rPr>
      </w:pPr>
      <w:r>
        <w:rPr>
          <w:b/>
          <w:bCs/>
          <w:noProof/>
          <w:sz w:val="32"/>
          <w:szCs w:val="32"/>
          <w:u w:val="single"/>
        </w:rPr>
        <w:drawing>
          <wp:inline distT="0" distB="0" distL="0" distR="0" wp14:anchorId="41AF81C3" wp14:editId="1A27EEC7">
            <wp:extent cx="5753100" cy="1276350"/>
            <wp:effectExtent l="0" t="0" r="0" b="0"/>
            <wp:docPr id="967382789"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82789" name="Image 1" descr="Une image contenant texte, capture d’écran, Polic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5753100" cy="1276350"/>
                    </a:xfrm>
                    <a:prstGeom prst="rect">
                      <a:avLst/>
                    </a:prstGeom>
                  </pic:spPr>
                </pic:pic>
              </a:graphicData>
            </a:graphic>
          </wp:inline>
        </w:drawing>
      </w:r>
    </w:p>
    <w:p w14:paraId="62B28A1F" w14:textId="4918D488" w:rsidR="00540E9C" w:rsidRDefault="002E739D" w:rsidP="001C6EAE">
      <w:pPr>
        <w:jc w:val="center"/>
        <w:rPr>
          <w:b/>
          <w:bCs/>
          <w:sz w:val="36"/>
          <w:szCs w:val="36"/>
          <w:u w:val="single"/>
        </w:rPr>
      </w:pPr>
      <w:r w:rsidRPr="001C6EAE">
        <w:rPr>
          <w:b/>
          <w:bCs/>
          <w:sz w:val="36"/>
          <w:szCs w:val="36"/>
          <w:u w:val="single"/>
        </w:rPr>
        <w:t>Fiche</w:t>
      </w:r>
      <w:r w:rsidR="00654745" w:rsidRPr="001C6EAE">
        <w:rPr>
          <w:b/>
          <w:bCs/>
          <w:sz w:val="36"/>
          <w:szCs w:val="36"/>
          <w:u w:val="single"/>
        </w:rPr>
        <w:t xml:space="preserve"> métier </w:t>
      </w:r>
      <w:r w:rsidR="00E4487A">
        <w:rPr>
          <w:b/>
          <w:bCs/>
          <w:sz w:val="36"/>
          <w:szCs w:val="36"/>
          <w:u w:val="single"/>
        </w:rPr>
        <w:t>Animateur de formation</w:t>
      </w:r>
    </w:p>
    <w:p w14:paraId="649AE7BF" w14:textId="77777777" w:rsidR="00261AD4" w:rsidRPr="001C6EAE" w:rsidRDefault="00261AD4" w:rsidP="001C6EAE">
      <w:pPr>
        <w:jc w:val="center"/>
        <w:rPr>
          <w:b/>
          <w:bCs/>
          <w:sz w:val="36"/>
          <w:szCs w:val="36"/>
          <w:u w:val="single"/>
        </w:rPr>
      </w:pPr>
    </w:p>
    <w:tbl>
      <w:tblPr>
        <w:tblStyle w:val="TableauGrille4-Accentuation3"/>
        <w:tblW w:w="0" w:type="auto"/>
        <w:tblLook w:val="04A0" w:firstRow="1" w:lastRow="0" w:firstColumn="1" w:lastColumn="0" w:noHBand="0" w:noVBand="1"/>
      </w:tblPr>
      <w:tblGrid>
        <w:gridCol w:w="2263"/>
        <w:gridCol w:w="6799"/>
      </w:tblGrid>
      <w:tr w:rsidR="00540E9C" w14:paraId="365D6AB3" w14:textId="77777777" w:rsidTr="00540E9C">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9062" w:type="dxa"/>
            <w:gridSpan w:val="2"/>
            <w:vAlign w:val="center"/>
          </w:tcPr>
          <w:p w14:paraId="280DD97D" w14:textId="341ACB36" w:rsidR="00540E9C" w:rsidRPr="00540E9C" w:rsidRDefault="00540E9C" w:rsidP="00540E9C">
            <w:pPr>
              <w:jc w:val="center"/>
              <w:rPr>
                <w:sz w:val="24"/>
                <w:szCs w:val="24"/>
              </w:rPr>
            </w:pPr>
            <w:r w:rsidRPr="00540E9C">
              <w:rPr>
                <w:sz w:val="24"/>
                <w:szCs w:val="24"/>
              </w:rPr>
              <w:t>Identification du poste</w:t>
            </w:r>
          </w:p>
        </w:tc>
      </w:tr>
      <w:tr w:rsidR="00540E9C" w14:paraId="078C3012" w14:textId="77777777" w:rsidTr="001C6EAE">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8D32A26" w14:textId="5CA39E98" w:rsidR="00540E9C" w:rsidRPr="00540E9C" w:rsidRDefault="00540E9C" w:rsidP="00540E9C">
            <w:pPr>
              <w:jc w:val="center"/>
              <w:rPr>
                <w:sz w:val="24"/>
                <w:szCs w:val="24"/>
              </w:rPr>
            </w:pPr>
            <w:r w:rsidRPr="00540E9C">
              <w:rPr>
                <w:sz w:val="24"/>
                <w:szCs w:val="24"/>
              </w:rPr>
              <w:t>Nom de poste</w:t>
            </w:r>
          </w:p>
        </w:tc>
        <w:tc>
          <w:tcPr>
            <w:tcW w:w="6799" w:type="dxa"/>
            <w:vAlign w:val="center"/>
          </w:tcPr>
          <w:p w14:paraId="1804B478" w14:textId="47CA2A65" w:rsidR="00540E9C" w:rsidRDefault="00E4487A" w:rsidP="00540E9C">
            <w:pPr>
              <w:jc w:val="center"/>
              <w:cnfStyle w:val="000000100000" w:firstRow="0" w:lastRow="0" w:firstColumn="0" w:lastColumn="0" w:oddVBand="0" w:evenVBand="0" w:oddHBand="1" w:evenHBand="0" w:firstRowFirstColumn="0" w:firstRowLastColumn="0" w:lastRowFirstColumn="0" w:lastRowLastColumn="0"/>
            </w:pPr>
            <w:r>
              <w:t>Animateur de la formation</w:t>
            </w:r>
          </w:p>
        </w:tc>
      </w:tr>
      <w:tr w:rsidR="00540E9C" w14:paraId="7702E96B" w14:textId="77777777" w:rsidTr="001C6EAE">
        <w:trPr>
          <w:trHeight w:val="45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81CD92A" w14:textId="45E8312A" w:rsidR="00540E9C" w:rsidRPr="00540E9C" w:rsidRDefault="00540E9C" w:rsidP="00540E9C">
            <w:pPr>
              <w:jc w:val="center"/>
              <w:rPr>
                <w:sz w:val="24"/>
                <w:szCs w:val="24"/>
              </w:rPr>
            </w:pPr>
            <w:r w:rsidRPr="00540E9C">
              <w:rPr>
                <w:sz w:val="24"/>
                <w:szCs w:val="24"/>
              </w:rPr>
              <w:t>Statut</w:t>
            </w:r>
          </w:p>
        </w:tc>
        <w:tc>
          <w:tcPr>
            <w:tcW w:w="6799" w:type="dxa"/>
            <w:vAlign w:val="center"/>
          </w:tcPr>
          <w:p w14:paraId="75C3E3B1" w14:textId="0C081586" w:rsidR="00540E9C" w:rsidRDefault="00540E9C" w:rsidP="00540E9C">
            <w:pPr>
              <w:jc w:val="center"/>
              <w:cnfStyle w:val="000000000000" w:firstRow="0" w:lastRow="0" w:firstColumn="0" w:lastColumn="0" w:oddVBand="0" w:evenVBand="0" w:oddHBand="0" w:evenHBand="0" w:firstRowFirstColumn="0" w:firstRowLastColumn="0" w:lastRowFirstColumn="0" w:lastRowLastColumn="0"/>
            </w:pPr>
            <w:r>
              <w:t>Indépendant / Sous-traitant</w:t>
            </w:r>
          </w:p>
        </w:tc>
      </w:tr>
      <w:tr w:rsidR="00540E9C" w:rsidRPr="006E706B" w14:paraId="77014A89" w14:textId="77777777" w:rsidTr="001C6EA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5C1B245" w14:textId="2D2E632A" w:rsidR="00540E9C" w:rsidRPr="00540E9C" w:rsidRDefault="00540E9C" w:rsidP="00540E9C">
            <w:pPr>
              <w:jc w:val="center"/>
              <w:rPr>
                <w:sz w:val="24"/>
                <w:szCs w:val="24"/>
              </w:rPr>
            </w:pPr>
            <w:r w:rsidRPr="00540E9C">
              <w:rPr>
                <w:sz w:val="24"/>
                <w:szCs w:val="24"/>
              </w:rPr>
              <w:t>Lieu</w:t>
            </w:r>
          </w:p>
        </w:tc>
        <w:tc>
          <w:tcPr>
            <w:tcW w:w="6799" w:type="dxa"/>
            <w:vAlign w:val="center"/>
          </w:tcPr>
          <w:p w14:paraId="32E0D968" w14:textId="506A0195" w:rsidR="00540E9C" w:rsidRPr="00433D52" w:rsidRDefault="00433D52" w:rsidP="00540E9C">
            <w:pPr>
              <w:jc w:val="center"/>
              <w:cnfStyle w:val="000000100000" w:firstRow="0" w:lastRow="0" w:firstColumn="0" w:lastColumn="0" w:oddVBand="0" w:evenVBand="0" w:oddHBand="1" w:evenHBand="0" w:firstRowFirstColumn="0" w:firstRowLastColumn="0" w:lastRowFirstColumn="0" w:lastRowLastColumn="0"/>
              <w:rPr>
                <w:lang w:val="en-GB"/>
              </w:rPr>
            </w:pPr>
            <w:r w:rsidRPr="00433D52">
              <w:rPr>
                <w:lang w:val="en-GB"/>
              </w:rPr>
              <w:t>CGPC, 32 Place Saint Georges 75009 P</w:t>
            </w:r>
            <w:r>
              <w:rPr>
                <w:lang w:val="en-GB"/>
              </w:rPr>
              <w:t>aris</w:t>
            </w:r>
          </w:p>
        </w:tc>
      </w:tr>
    </w:tbl>
    <w:p w14:paraId="6B63CFCB" w14:textId="77777777" w:rsidR="00540E9C" w:rsidRPr="00433D52" w:rsidRDefault="00540E9C" w:rsidP="002E739D">
      <w:pPr>
        <w:rPr>
          <w:lang w:val="en-GB"/>
        </w:rPr>
      </w:pPr>
    </w:p>
    <w:tbl>
      <w:tblPr>
        <w:tblStyle w:val="TableauGrille4-Accentuation3"/>
        <w:tblW w:w="0" w:type="auto"/>
        <w:tblLook w:val="04A0" w:firstRow="1" w:lastRow="0" w:firstColumn="1" w:lastColumn="0" w:noHBand="0" w:noVBand="1"/>
      </w:tblPr>
      <w:tblGrid>
        <w:gridCol w:w="2263"/>
        <w:gridCol w:w="6799"/>
      </w:tblGrid>
      <w:tr w:rsidR="00540E9C" w14:paraId="4695582A" w14:textId="77777777" w:rsidTr="00540E9C">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062" w:type="dxa"/>
            <w:gridSpan w:val="2"/>
            <w:vAlign w:val="center"/>
          </w:tcPr>
          <w:p w14:paraId="73F62FD1" w14:textId="78596105" w:rsidR="00540E9C" w:rsidRPr="00540E9C" w:rsidRDefault="00540E9C" w:rsidP="00540E9C">
            <w:pPr>
              <w:jc w:val="center"/>
              <w:rPr>
                <w:sz w:val="24"/>
                <w:szCs w:val="24"/>
              </w:rPr>
            </w:pPr>
            <w:r w:rsidRPr="00540E9C">
              <w:rPr>
                <w:sz w:val="24"/>
                <w:szCs w:val="24"/>
              </w:rPr>
              <w:t>Description du poste</w:t>
            </w:r>
          </w:p>
        </w:tc>
      </w:tr>
      <w:tr w:rsidR="00540E9C" w14:paraId="76479DF2" w14:textId="77777777" w:rsidTr="00540E9C">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A642B2E" w14:textId="58702CDF" w:rsidR="00540E9C" w:rsidRPr="00540E9C" w:rsidRDefault="00540E9C" w:rsidP="00540E9C">
            <w:pPr>
              <w:rPr>
                <w:sz w:val="24"/>
                <w:szCs w:val="24"/>
              </w:rPr>
            </w:pPr>
            <w:r w:rsidRPr="00540E9C">
              <w:rPr>
                <w:sz w:val="24"/>
                <w:szCs w:val="24"/>
              </w:rPr>
              <w:t>Enjeux du poste</w:t>
            </w:r>
          </w:p>
        </w:tc>
        <w:tc>
          <w:tcPr>
            <w:tcW w:w="6799" w:type="dxa"/>
            <w:vAlign w:val="center"/>
          </w:tcPr>
          <w:p w14:paraId="21E167E8" w14:textId="77777777" w:rsidR="002B5EB1" w:rsidRDefault="002B5EB1" w:rsidP="00540E9C">
            <w:pPr>
              <w:jc w:val="both"/>
              <w:cnfStyle w:val="000000100000" w:firstRow="0" w:lastRow="0" w:firstColumn="0" w:lastColumn="0" w:oddVBand="0" w:evenVBand="0" w:oddHBand="1" w:evenHBand="0" w:firstRowFirstColumn="0" w:firstRowLastColumn="0" w:lastRowFirstColumn="0" w:lastRowLastColumn="0"/>
            </w:pPr>
          </w:p>
          <w:p w14:paraId="39A469EB" w14:textId="6DB87204" w:rsidR="00540E9C" w:rsidRDefault="00AD1B1B" w:rsidP="00540E9C">
            <w:pPr>
              <w:jc w:val="both"/>
              <w:cnfStyle w:val="000000100000" w:firstRow="0" w:lastRow="0" w:firstColumn="0" w:lastColumn="0" w:oddVBand="0" w:evenVBand="0" w:oddHBand="1" w:evenHBand="0" w:firstRowFirstColumn="0" w:firstRowLastColumn="0" w:lastRowFirstColumn="0" w:lastRowLastColumn="0"/>
            </w:pPr>
            <w:r>
              <w:t xml:space="preserve">CGPC en qualité d’organisme de formation certifié </w:t>
            </w:r>
            <w:proofErr w:type="spellStart"/>
            <w:r>
              <w:t>Qualiopi</w:t>
            </w:r>
            <w:proofErr w:type="spellEnd"/>
            <w:r>
              <w:t xml:space="preserve"> prépare aux certifications ECGP-CFP des professionnels du métier ou de métier connexe. Dans le cadre de ses missions principales, et afin d’accompagner les apprenants CGPC propose un ensemble de ressources dont des séances de formation de synthèse en classe présentielle ou virtuelle qui viennent compléter l’autoformation à distance réalisée par les apprenants sur la plateforme de formation de CGPC. </w:t>
            </w:r>
          </w:p>
          <w:p w14:paraId="35425BA7" w14:textId="77777777" w:rsidR="00737ECC" w:rsidRDefault="00737ECC" w:rsidP="00540E9C">
            <w:pPr>
              <w:jc w:val="both"/>
              <w:cnfStyle w:val="000000100000" w:firstRow="0" w:lastRow="0" w:firstColumn="0" w:lastColumn="0" w:oddVBand="0" w:evenVBand="0" w:oddHBand="1" w:evenHBand="0" w:firstRowFirstColumn="0" w:firstRowLastColumn="0" w:lastRowFirstColumn="0" w:lastRowLastColumn="0"/>
            </w:pPr>
          </w:p>
          <w:p w14:paraId="637B7757" w14:textId="0A9A22C0" w:rsidR="0058231E" w:rsidRDefault="00737ECC" w:rsidP="00540E9C">
            <w:pPr>
              <w:jc w:val="both"/>
              <w:cnfStyle w:val="000000100000" w:firstRow="0" w:lastRow="0" w:firstColumn="0" w:lastColumn="0" w:oddVBand="0" w:evenVBand="0" w:oddHBand="1" w:evenHBand="0" w:firstRowFirstColumn="0" w:firstRowLastColumn="0" w:lastRowFirstColumn="0" w:lastRowLastColumn="0"/>
            </w:pPr>
            <w:r>
              <w:t>L’animateur</w:t>
            </w:r>
            <w:r w:rsidR="00AD1B1B">
              <w:t xml:space="preserve"> </w:t>
            </w:r>
            <w:r>
              <w:t>de la formation assure des prestations de formation auprès d’adultes salariés</w:t>
            </w:r>
            <w:r w:rsidR="0058231E">
              <w:t xml:space="preserve">, demandeurs d’emploi ou en reconversion. </w:t>
            </w:r>
          </w:p>
          <w:p w14:paraId="3AF0E4CD" w14:textId="0DEE6512" w:rsidR="00737ECC" w:rsidRDefault="0058231E" w:rsidP="00540E9C">
            <w:pPr>
              <w:jc w:val="both"/>
              <w:cnfStyle w:val="000000100000" w:firstRow="0" w:lastRow="0" w:firstColumn="0" w:lastColumn="0" w:oddVBand="0" w:evenVBand="0" w:oddHBand="1" w:evenHBand="0" w:firstRowFirstColumn="0" w:firstRowLastColumn="0" w:lastRowFirstColumn="0" w:lastRowLastColumn="0"/>
            </w:pPr>
            <w:r>
              <w:t xml:space="preserve">Il/elle est chargé(e) de concevoir et réaliser la transmission de connaissances théoriques, pratiques et professionnelles dans le domaine de la gestion de patrimoine. </w:t>
            </w:r>
          </w:p>
          <w:p w14:paraId="1FD98171" w14:textId="77777777" w:rsidR="00540E9C" w:rsidRDefault="00540E9C" w:rsidP="0058231E">
            <w:pPr>
              <w:jc w:val="both"/>
              <w:cnfStyle w:val="000000100000" w:firstRow="0" w:lastRow="0" w:firstColumn="0" w:lastColumn="0" w:oddVBand="0" w:evenVBand="0" w:oddHBand="1" w:evenHBand="0" w:firstRowFirstColumn="0" w:firstRowLastColumn="0" w:lastRowFirstColumn="0" w:lastRowLastColumn="0"/>
            </w:pPr>
          </w:p>
        </w:tc>
      </w:tr>
      <w:tr w:rsidR="00540E9C" w14:paraId="2C806390" w14:textId="77777777" w:rsidTr="001C6EAE">
        <w:trPr>
          <w:trHeight w:val="65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4833B36" w14:textId="3F80FB5C" w:rsidR="00540E9C" w:rsidRPr="00540E9C" w:rsidRDefault="00540E9C" w:rsidP="001C6EAE">
            <w:pPr>
              <w:rPr>
                <w:sz w:val="24"/>
                <w:szCs w:val="24"/>
              </w:rPr>
            </w:pPr>
            <w:r w:rsidRPr="00540E9C">
              <w:rPr>
                <w:sz w:val="24"/>
                <w:szCs w:val="24"/>
              </w:rPr>
              <w:t>Activités et tâches</w:t>
            </w:r>
          </w:p>
        </w:tc>
        <w:tc>
          <w:tcPr>
            <w:tcW w:w="6799" w:type="dxa"/>
            <w:vAlign w:val="center"/>
          </w:tcPr>
          <w:p w14:paraId="75C11D1B" w14:textId="77777777" w:rsidR="002B5EB1" w:rsidRDefault="002B5EB1" w:rsidP="002B5EB1">
            <w:pPr>
              <w:pStyle w:val="Paragraphedeliste"/>
              <w:cnfStyle w:val="000000000000" w:firstRow="0" w:lastRow="0" w:firstColumn="0" w:lastColumn="0" w:oddVBand="0" w:evenVBand="0" w:oddHBand="0" w:evenHBand="0" w:firstRowFirstColumn="0" w:firstRowLastColumn="0" w:lastRowFirstColumn="0" w:lastRowLastColumn="0"/>
            </w:pPr>
          </w:p>
          <w:p w14:paraId="7E5F5AB5" w14:textId="317878DA" w:rsidR="00540E9C" w:rsidRDefault="00540E9C" w:rsidP="0058231E">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Concevoir et développer du contenu pédagogique pour l</w:t>
            </w:r>
            <w:r w:rsidR="0058231E">
              <w:t>’animation des classes de synthèse, l</w:t>
            </w:r>
            <w:r>
              <w:t>a mise à jour et l’enrichissement d</w:t>
            </w:r>
            <w:r w:rsidR="0058231E">
              <w:t>’</w:t>
            </w:r>
            <w:r>
              <w:t xml:space="preserve">autres supports : </w:t>
            </w:r>
            <w:r w:rsidR="0058231E">
              <w:t xml:space="preserve">power point </w:t>
            </w:r>
            <w:r>
              <w:t>de formation</w:t>
            </w:r>
            <w:r w:rsidR="0058231E">
              <w:t xml:space="preserve">, questionnaire de début et de fin de formation, cas pratiques et exercices. </w:t>
            </w:r>
            <w:r>
              <w:br/>
            </w:r>
          </w:p>
          <w:p w14:paraId="2B27DB19" w14:textId="1792D7B5" w:rsidR="00540E9C" w:rsidRDefault="00540E9C" w:rsidP="001C6EAE">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 xml:space="preserve">Effectuer des recherches approfondies pour s'assurer que le contenu est à jour, précis et aligné sur les meilleures pratiques du </w:t>
            </w:r>
            <w:r w:rsidR="0058231E">
              <w:t>métier.</w:t>
            </w:r>
            <w:r>
              <w:br/>
            </w:r>
          </w:p>
          <w:p w14:paraId="37D1A71A" w14:textId="77777777" w:rsidR="0058231E" w:rsidRDefault="00540E9C" w:rsidP="0058231E">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Adapter le contenu pédagogique en fonction des besoins spécifiques des apprenants et des objectifs d'apprentissage.</w:t>
            </w:r>
          </w:p>
          <w:p w14:paraId="0DD79F9C" w14:textId="77777777" w:rsidR="0058231E" w:rsidRDefault="0058231E" w:rsidP="0058231E">
            <w:pPr>
              <w:cnfStyle w:val="000000000000" w:firstRow="0" w:lastRow="0" w:firstColumn="0" w:lastColumn="0" w:oddVBand="0" w:evenVBand="0" w:oddHBand="0" w:evenHBand="0" w:firstRowFirstColumn="0" w:firstRowLastColumn="0" w:lastRowFirstColumn="0" w:lastRowLastColumn="0"/>
            </w:pPr>
          </w:p>
          <w:p w14:paraId="2D03127F" w14:textId="77777777" w:rsidR="0058231E" w:rsidRDefault="0058231E" w:rsidP="0058231E">
            <w:pPr>
              <w:pStyle w:val="Paragraphedeliste"/>
              <w:numPr>
                <w:ilvl w:val="0"/>
                <w:numId w:val="1"/>
              </w:numPr>
              <w:spacing w:after="160" w:line="259" w:lineRule="auto"/>
              <w:cnfStyle w:val="000000000000" w:firstRow="0" w:lastRow="0" w:firstColumn="0" w:lastColumn="0" w:oddVBand="0" w:evenVBand="0" w:oddHBand="0" w:evenHBand="0" w:firstRowFirstColumn="0" w:firstRowLastColumn="0" w:lastRowFirstColumn="0" w:lastRowLastColumn="0"/>
            </w:pPr>
            <w:r w:rsidRPr="0058231E">
              <w:lastRenderedPageBreak/>
              <w:t>Analyser les besoins et objectifs de la formation en prenant en compte les attentes des commanditaires et les prérequis des publics formés.</w:t>
            </w:r>
          </w:p>
          <w:p w14:paraId="59A288A9" w14:textId="77777777" w:rsidR="0058231E" w:rsidRDefault="0058231E" w:rsidP="0058231E">
            <w:pPr>
              <w:pStyle w:val="Paragraphedeliste"/>
              <w:cnfStyle w:val="000000000000" w:firstRow="0" w:lastRow="0" w:firstColumn="0" w:lastColumn="0" w:oddVBand="0" w:evenVBand="0" w:oddHBand="0" w:evenHBand="0" w:firstRowFirstColumn="0" w:firstRowLastColumn="0" w:lastRowFirstColumn="0" w:lastRowLastColumn="0"/>
            </w:pPr>
          </w:p>
          <w:p w14:paraId="55EBE31E" w14:textId="77777777" w:rsidR="0058231E" w:rsidRDefault="0058231E" w:rsidP="0058231E">
            <w:pPr>
              <w:pStyle w:val="Paragraphedeliste"/>
              <w:numPr>
                <w:ilvl w:val="0"/>
                <w:numId w:val="1"/>
              </w:numPr>
              <w:spacing w:after="160" w:line="259" w:lineRule="auto"/>
              <w:cnfStyle w:val="000000000000" w:firstRow="0" w:lastRow="0" w:firstColumn="0" w:lastColumn="0" w:oddVBand="0" w:evenVBand="0" w:oddHBand="0" w:evenHBand="0" w:firstRowFirstColumn="0" w:firstRowLastColumn="0" w:lastRowFirstColumn="0" w:lastRowLastColumn="0"/>
            </w:pPr>
            <w:r w:rsidRPr="0058231E">
              <w:t>Concevoir et faire évoluer les supports pédagogiques (séquences, conception d’exercices/mises en situation, outils mobilisés, etc.).</w:t>
            </w:r>
          </w:p>
          <w:p w14:paraId="409A6651" w14:textId="77777777" w:rsidR="0058231E" w:rsidRDefault="0058231E" w:rsidP="0058231E">
            <w:pPr>
              <w:pStyle w:val="Paragraphedeliste"/>
              <w:cnfStyle w:val="000000000000" w:firstRow="0" w:lastRow="0" w:firstColumn="0" w:lastColumn="0" w:oddVBand="0" w:evenVBand="0" w:oddHBand="0" w:evenHBand="0" w:firstRowFirstColumn="0" w:firstRowLastColumn="0" w:lastRowFirstColumn="0" w:lastRowLastColumn="0"/>
            </w:pPr>
          </w:p>
          <w:p w14:paraId="538F6003" w14:textId="4A8392FA" w:rsidR="00540E9C" w:rsidRDefault="0058231E" w:rsidP="0058231E">
            <w:pPr>
              <w:pStyle w:val="Paragraphedeliste"/>
              <w:numPr>
                <w:ilvl w:val="0"/>
                <w:numId w:val="1"/>
              </w:numPr>
              <w:spacing w:after="160" w:line="259" w:lineRule="auto"/>
              <w:cnfStyle w:val="000000000000" w:firstRow="0" w:lastRow="0" w:firstColumn="0" w:lastColumn="0" w:oddVBand="0" w:evenVBand="0" w:oddHBand="0" w:evenHBand="0" w:firstRowFirstColumn="0" w:firstRowLastColumn="0" w:lastRowFirstColumn="0" w:lastRowLastColumn="0"/>
            </w:pPr>
            <w:r w:rsidRPr="0058231E">
              <w:t>Encadrer et réguler les dynamiques de groupes en présentiel et à distance</w:t>
            </w:r>
            <w:r>
              <w:t>.</w:t>
            </w:r>
            <w:r w:rsidR="00540E9C">
              <w:br/>
            </w:r>
          </w:p>
          <w:p w14:paraId="3E633DF0" w14:textId="77777777" w:rsidR="00540E9C" w:rsidRDefault="00540E9C" w:rsidP="001C6EAE">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Assurer une veille constante des tendances et des évolutions dans le domaine de la gestion de patrimoine afin d'assurer la pertinence du contenu.</w:t>
            </w:r>
          </w:p>
          <w:p w14:paraId="47AAA4B2" w14:textId="77777777" w:rsidR="002B5EB1" w:rsidRDefault="002B5EB1" w:rsidP="002B5EB1">
            <w:pPr>
              <w:cnfStyle w:val="000000000000" w:firstRow="0" w:lastRow="0" w:firstColumn="0" w:lastColumn="0" w:oddVBand="0" w:evenVBand="0" w:oddHBand="0" w:evenHBand="0" w:firstRowFirstColumn="0" w:firstRowLastColumn="0" w:lastRowFirstColumn="0" w:lastRowLastColumn="0"/>
            </w:pPr>
          </w:p>
          <w:p w14:paraId="238AB3E3" w14:textId="33ED4B8F" w:rsidR="002B5EB1" w:rsidRDefault="002B5EB1" w:rsidP="002B5EB1">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 xml:space="preserve">Accompagner les apprenants afin qu’ils développent par eux-mêmes leurs compétences. Cet accompagnement devient également de plus en plus personnalisé. </w:t>
            </w:r>
          </w:p>
          <w:p w14:paraId="2983487B" w14:textId="77777777" w:rsidR="00540E9C" w:rsidRDefault="00540E9C" w:rsidP="001C6EAE">
            <w:pPr>
              <w:cnfStyle w:val="000000000000" w:firstRow="0" w:lastRow="0" w:firstColumn="0" w:lastColumn="0" w:oddVBand="0" w:evenVBand="0" w:oddHBand="0" w:evenHBand="0" w:firstRowFirstColumn="0" w:firstRowLastColumn="0" w:lastRowFirstColumn="0" w:lastRowLastColumn="0"/>
            </w:pPr>
          </w:p>
        </w:tc>
      </w:tr>
    </w:tbl>
    <w:p w14:paraId="4AADFC8F" w14:textId="77777777" w:rsidR="001C6EAE" w:rsidRPr="00540E9C" w:rsidRDefault="001C6EAE" w:rsidP="002E739D">
      <w:pPr>
        <w:rPr>
          <w:b/>
          <w:bCs/>
        </w:rPr>
      </w:pPr>
    </w:p>
    <w:tbl>
      <w:tblPr>
        <w:tblStyle w:val="TableauGrille4-Accentuation3"/>
        <w:tblW w:w="0" w:type="auto"/>
        <w:tblLook w:val="04A0" w:firstRow="1" w:lastRow="0" w:firstColumn="1" w:lastColumn="0" w:noHBand="0" w:noVBand="1"/>
      </w:tblPr>
      <w:tblGrid>
        <w:gridCol w:w="2263"/>
        <w:gridCol w:w="6799"/>
      </w:tblGrid>
      <w:tr w:rsidR="00540E9C" w:rsidRPr="00540E9C" w14:paraId="7333B8CE" w14:textId="77777777" w:rsidTr="001C6EAE">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062" w:type="dxa"/>
            <w:gridSpan w:val="2"/>
            <w:vAlign w:val="center"/>
          </w:tcPr>
          <w:p w14:paraId="40435C2B" w14:textId="5D96F127" w:rsidR="00540E9C" w:rsidRPr="001C6EAE" w:rsidRDefault="00540E9C" w:rsidP="001C6EAE">
            <w:pPr>
              <w:jc w:val="center"/>
              <w:rPr>
                <w:sz w:val="24"/>
                <w:szCs w:val="24"/>
              </w:rPr>
            </w:pPr>
            <w:r w:rsidRPr="001C6EAE">
              <w:rPr>
                <w:sz w:val="24"/>
                <w:szCs w:val="24"/>
              </w:rPr>
              <w:t>Compétences requises pour le poste</w:t>
            </w:r>
          </w:p>
        </w:tc>
      </w:tr>
      <w:tr w:rsidR="00540E9C" w14:paraId="7723A48D" w14:textId="77777777" w:rsidTr="001C6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245B937" w14:textId="2CCCA367" w:rsidR="00540E9C" w:rsidRPr="001C6EAE" w:rsidRDefault="00540E9C" w:rsidP="001C6EAE">
            <w:pPr>
              <w:jc w:val="center"/>
              <w:rPr>
                <w:sz w:val="24"/>
                <w:szCs w:val="24"/>
              </w:rPr>
            </w:pPr>
            <w:r w:rsidRPr="001C6EAE">
              <w:rPr>
                <w:sz w:val="24"/>
                <w:szCs w:val="24"/>
              </w:rPr>
              <w:t>Diplômes et formations</w:t>
            </w:r>
          </w:p>
        </w:tc>
        <w:tc>
          <w:tcPr>
            <w:tcW w:w="6799" w:type="dxa"/>
            <w:vAlign w:val="center"/>
          </w:tcPr>
          <w:p w14:paraId="21F0E3FE" w14:textId="77777777" w:rsidR="00635729" w:rsidRDefault="00635729" w:rsidP="001C6EAE">
            <w:pPr>
              <w:cnfStyle w:val="000000100000" w:firstRow="0" w:lastRow="0" w:firstColumn="0" w:lastColumn="0" w:oddVBand="0" w:evenVBand="0" w:oddHBand="1" w:evenHBand="0" w:firstRowFirstColumn="0" w:firstRowLastColumn="0" w:lastRowFirstColumn="0" w:lastRowLastColumn="0"/>
            </w:pPr>
          </w:p>
          <w:p w14:paraId="40CA470B" w14:textId="77777777" w:rsidR="00E4487A" w:rsidRDefault="00E4487A" w:rsidP="00E4487A">
            <w:pPr>
              <w:pStyle w:val="Paragraphedeliste"/>
              <w:cnfStyle w:val="000000100000" w:firstRow="0" w:lastRow="0" w:firstColumn="0" w:lastColumn="0" w:oddVBand="0" w:evenVBand="0" w:oddHBand="1" w:evenHBand="0" w:firstRowFirstColumn="0" w:firstRowLastColumn="0" w:lastRowFirstColumn="0" w:lastRowLastColumn="0"/>
            </w:pPr>
          </w:p>
          <w:p w14:paraId="67835CD2" w14:textId="0459B751" w:rsidR="00E4487A" w:rsidRDefault="006E706B" w:rsidP="006E706B">
            <w:pPr>
              <w:cnfStyle w:val="000000100000" w:firstRow="0" w:lastRow="0" w:firstColumn="0" w:lastColumn="0" w:oddVBand="0" w:evenVBand="0" w:oddHBand="1" w:evenHBand="0" w:firstRowFirstColumn="0" w:firstRowLastColumn="0" w:lastRowFirstColumn="0" w:lastRowLastColumn="0"/>
            </w:pPr>
            <w:r>
              <w:t xml:space="preserve">Diplôme </w:t>
            </w:r>
            <w:r w:rsidR="00E4487A">
              <w:t>dans le domaine enseigné</w:t>
            </w:r>
            <w:r>
              <w:t> :</w:t>
            </w:r>
          </w:p>
          <w:p w14:paraId="110F809A" w14:textId="77777777" w:rsidR="00E4487A" w:rsidRDefault="00E4487A" w:rsidP="00E4487A">
            <w:pPr>
              <w:cnfStyle w:val="000000100000" w:firstRow="0" w:lastRow="0" w:firstColumn="0" w:lastColumn="0" w:oddVBand="0" w:evenVBand="0" w:oddHBand="1" w:evenHBand="0" w:firstRowFirstColumn="0" w:firstRowLastColumn="0" w:lastRowFirstColumn="0" w:lastRowLastColumn="0"/>
            </w:pPr>
          </w:p>
          <w:p w14:paraId="3D088D7F" w14:textId="171B9D13" w:rsidR="00635729" w:rsidRDefault="00635729" w:rsidP="001C6EAE">
            <w:pPr>
              <w:cnfStyle w:val="000000100000" w:firstRow="0" w:lastRow="0" w:firstColumn="0" w:lastColumn="0" w:oddVBand="0" w:evenVBand="0" w:oddHBand="1" w:evenHBand="0" w:firstRowFirstColumn="0" w:firstRowLastColumn="0" w:lastRowFirstColumn="0" w:lastRowLastColumn="0"/>
            </w:pPr>
            <w:r>
              <w:t xml:space="preserve">Formation de niveau </w:t>
            </w:r>
            <w:r w:rsidR="00E4487A">
              <w:t>Bac +</w:t>
            </w:r>
            <w:r w:rsidR="006E706B">
              <w:t>2</w:t>
            </w:r>
            <w:r w:rsidR="00E4487A">
              <w:t xml:space="preserve"> ou </w:t>
            </w:r>
            <w:r>
              <w:t>B</w:t>
            </w:r>
            <w:r w:rsidR="00540E9C">
              <w:t>ac + 5</w:t>
            </w:r>
            <w:r>
              <w:t> </w:t>
            </w:r>
            <w:r w:rsidR="00E4487A">
              <w:t xml:space="preserve">dans le domaine d’intervention (juridique, assurantiel, finance, banque, fiscal, gestion de patrimoine) </w:t>
            </w:r>
            <w:r>
              <w:t xml:space="preserve"> </w:t>
            </w:r>
          </w:p>
          <w:p w14:paraId="0B062981" w14:textId="77777777" w:rsidR="00BB112B" w:rsidRDefault="00BB112B" w:rsidP="00BB112B">
            <w:pPr>
              <w:cnfStyle w:val="000000100000" w:firstRow="0" w:lastRow="0" w:firstColumn="0" w:lastColumn="0" w:oddVBand="0" w:evenVBand="0" w:oddHBand="1" w:evenHBand="0" w:firstRowFirstColumn="0" w:firstRowLastColumn="0" w:lastRowFirstColumn="0" w:lastRowLastColumn="0"/>
            </w:pPr>
          </w:p>
          <w:p w14:paraId="7341B17D" w14:textId="1E36FEA5" w:rsidR="00BB112B" w:rsidRDefault="00BB112B" w:rsidP="00BB112B">
            <w:pPr>
              <w:cnfStyle w:val="000000100000" w:firstRow="0" w:lastRow="0" w:firstColumn="0" w:lastColumn="0" w:oddVBand="0" w:evenVBand="0" w:oddHBand="1" w:evenHBand="0" w:firstRowFirstColumn="0" w:firstRowLastColumn="0" w:lastRowFirstColumn="0" w:lastRowLastColumn="0"/>
            </w:pPr>
            <w:r>
              <w:t>Formation en ingénierie de formation</w:t>
            </w:r>
            <w:r w:rsidR="006E706B">
              <w:t xml:space="preserve"> ou</w:t>
            </w:r>
            <w:r>
              <w:t xml:space="preserve"> sciences de l’éducation.  </w:t>
            </w:r>
          </w:p>
          <w:p w14:paraId="74313BE7" w14:textId="77777777" w:rsidR="00635729" w:rsidRDefault="00635729" w:rsidP="00635729">
            <w:pPr>
              <w:cnfStyle w:val="000000100000" w:firstRow="0" w:lastRow="0" w:firstColumn="0" w:lastColumn="0" w:oddVBand="0" w:evenVBand="0" w:oddHBand="1" w:evenHBand="0" w:firstRowFirstColumn="0" w:firstRowLastColumn="0" w:lastRowFirstColumn="0" w:lastRowLastColumn="0"/>
            </w:pPr>
          </w:p>
          <w:p w14:paraId="6FF90D1E" w14:textId="7BB7AAEA" w:rsidR="00635729" w:rsidRDefault="00635729" w:rsidP="00635729">
            <w:pPr>
              <w:cnfStyle w:val="000000100000" w:firstRow="0" w:lastRow="0" w:firstColumn="0" w:lastColumn="0" w:oddVBand="0" w:evenVBand="0" w:oddHBand="1" w:evenHBand="0" w:firstRowFirstColumn="0" w:firstRowLastColumn="0" w:lastRowFirstColumn="0" w:lastRowLastColumn="0"/>
            </w:pPr>
            <w:r>
              <w:t xml:space="preserve">Formation continue : CGPC, CFPB, CESB </w:t>
            </w:r>
          </w:p>
          <w:p w14:paraId="2C2CD9F4" w14:textId="42DECE16" w:rsidR="00635729" w:rsidRDefault="00635729" w:rsidP="00635729">
            <w:pPr>
              <w:cnfStyle w:val="000000100000" w:firstRow="0" w:lastRow="0" w:firstColumn="0" w:lastColumn="0" w:oddVBand="0" w:evenVBand="0" w:oddHBand="1" w:evenHBand="0" w:firstRowFirstColumn="0" w:firstRowLastColumn="0" w:lastRowFirstColumn="0" w:lastRowLastColumn="0"/>
            </w:pPr>
            <w:r>
              <w:t>Habilitation CIF (AMF) ou IOBSP ou IAS ou Carte T</w:t>
            </w:r>
          </w:p>
          <w:p w14:paraId="67DF288D" w14:textId="77777777" w:rsidR="00540E9C" w:rsidRDefault="00540E9C" w:rsidP="00635729">
            <w:pPr>
              <w:cnfStyle w:val="000000100000" w:firstRow="0" w:lastRow="0" w:firstColumn="0" w:lastColumn="0" w:oddVBand="0" w:evenVBand="0" w:oddHBand="1" w:evenHBand="0" w:firstRowFirstColumn="0" w:firstRowLastColumn="0" w:lastRowFirstColumn="0" w:lastRowLastColumn="0"/>
            </w:pPr>
          </w:p>
        </w:tc>
      </w:tr>
      <w:tr w:rsidR="00540E9C" w14:paraId="70B6356B" w14:textId="77777777" w:rsidTr="001C6EAE">
        <w:tc>
          <w:tcPr>
            <w:cnfStyle w:val="001000000000" w:firstRow="0" w:lastRow="0" w:firstColumn="1" w:lastColumn="0" w:oddVBand="0" w:evenVBand="0" w:oddHBand="0" w:evenHBand="0" w:firstRowFirstColumn="0" w:firstRowLastColumn="0" w:lastRowFirstColumn="0" w:lastRowLastColumn="0"/>
            <w:tcW w:w="2263" w:type="dxa"/>
            <w:vAlign w:val="center"/>
          </w:tcPr>
          <w:p w14:paraId="2D6CB4AD" w14:textId="7DB05607" w:rsidR="00540E9C" w:rsidRPr="001C6EAE" w:rsidRDefault="00540E9C" w:rsidP="001C6EAE">
            <w:pPr>
              <w:jc w:val="center"/>
              <w:rPr>
                <w:sz w:val="24"/>
                <w:szCs w:val="24"/>
              </w:rPr>
            </w:pPr>
            <w:r w:rsidRPr="001C6EAE">
              <w:rPr>
                <w:sz w:val="24"/>
                <w:szCs w:val="24"/>
              </w:rPr>
              <w:t>Connaissances et compétences requises</w:t>
            </w:r>
          </w:p>
        </w:tc>
        <w:tc>
          <w:tcPr>
            <w:tcW w:w="6799" w:type="dxa"/>
            <w:vAlign w:val="center"/>
          </w:tcPr>
          <w:p w14:paraId="146BCC97" w14:textId="77777777" w:rsidR="00C0033A" w:rsidRDefault="00C0033A" w:rsidP="006E706B">
            <w:pPr>
              <w:cnfStyle w:val="000000000000" w:firstRow="0" w:lastRow="0" w:firstColumn="0" w:lastColumn="0" w:oddVBand="0" w:evenVBand="0" w:oddHBand="0" w:evenHBand="0" w:firstRowFirstColumn="0" w:firstRowLastColumn="0" w:lastRowFirstColumn="0" w:lastRowLastColumn="0"/>
            </w:pPr>
          </w:p>
          <w:p w14:paraId="64F85459" w14:textId="2C48BB7D" w:rsidR="00BE191D" w:rsidRDefault="00BE191D" w:rsidP="00C0033A">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Maîtrise des méthodes d’animation et de conduite de groupe</w:t>
            </w:r>
            <w:r w:rsidR="00C0033A">
              <w:t>.</w:t>
            </w:r>
          </w:p>
          <w:p w14:paraId="50317E37" w14:textId="77777777" w:rsidR="00C0033A" w:rsidRDefault="00C0033A" w:rsidP="00C0033A">
            <w:pPr>
              <w:pStyle w:val="Paragraphedeliste"/>
              <w:cnfStyle w:val="000000000000" w:firstRow="0" w:lastRow="0" w:firstColumn="0" w:lastColumn="0" w:oddVBand="0" w:evenVBand="0" w:oddHBand="0" w:evenHBand="0" w:firstRowFirstColumn="0" w:firstRowLastColumn="0" w:lastRowFirstColumn="0" w:lastRowLastColumn="0"/>
            </w:pPr>
          </w:p>
          <w:p w14:paraId="53E6E9B6" w14:textId="1DC77F87" w:rsidR="00C0033A" w:rsidRDefault="00BE191D" w:rsidP="0062703B">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Maîtrise des outils pédagogiques</w:t>
            </w:r>
            <w:r w:rsidR="00C0033A">
              <w:t>.</w:t>
            </w:r>
          </w:p>
          <w:p w14:paraId="4E793F63" w14:textId="77777777" w:rsidR="00AD1B1B" w:rsidRDefault="00AD1B1B" w:rsidP="00AD1B1B">
            <w:pPr>
              <w:pStyle w:val="Paragraphedeliste"/>
              <w:cnfStyle w:val="000000000000" w:firstRow="0" w:lastRow="0" w:firstColumn="0" w:lastColumn="0" w:oddVBand="0" w:evenVBand="0" w:oddHBand="0" w:evenHBand="0" w:firstRowFirstColumn="0" w:firstRowLastColumn="0" w:lastRowFirstColumn="0" w:lastRowLastColumn="0"/>
            </w:pPr>
          </w:p>
          <w:p w14:paraId="19A79E86" w14:textId="3B3AC326" w:rsidR="00AD1B1B" w:rsidRDefault="00AD1B1B" w:rsidP="0062703B">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 xml:space="preserve">Expertise dans un ou plusieurs domaines d’intervention de la gestion de patrimoine : </w:t>
            </w:r>
          </w:p>
          <w:p w14:paraId="4E3F8FA1" w14:textId="77777777" w:rsidR="00AD1B1B" w:rsidRDefault="00AD1B1B" w:rsidP="00AD1B1B">
            <w:pPr>
              <w:pStyle w:val="Paragraphedeliste"/>
              <w:cnfStyle w:val="000000000000" w:firstRow="0" w:lastRow="0" w:firstColumn="0" w:lastColumn="0" w:oddVBand="0" w:evenVBand="0" w:oddHBand="0" w:evenHBand="0" w:firstRowFirstColumn="0" w:firstRowLastColumn="0" w:lastRowFirstColumn="0" w:lastRowLastColumn="0"/>
            </w:pPr>
          </w:p>
          <w:p w14:paraId="5E12000A" w14:textId="09AFDB37" w:rsidR="00AD1B1B" w:rsidRDefault="00AD1B1B" w:rsidP="00AD1B1B">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t xml:space="preserve">Dimension juridique (situation juridique des personnes et des biens et stratégies patrimoniales civiles) </w:t>
            </w:r>
          </w:p>
          <w:p w14:paraId="0DB87B95" w14:textId="530EAE67" w:rsidR="00AD1B1B" w:rsidRDefault="00AD1B1B" w:rsidP="00AD1B1B">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t xml:space="preserve">Dimension économico-financière (audit et stratégies d’investissement patrimoniaux) </w:t>
            </w:r>
          </w:p>
          <w:p w14:paraId="39B33AAA" w14:textId="2D4D85C0" w:rsidR="00AD1B1B" w:rsidRDefault="00AD1B1B" w:rsidP="00AD1B1B">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t xml:space="preserve">Dimension sociale et assurantielle (audit social/assurantiel et stratégies de protection des personnes et du patrimoine) </w:t>
            </w:r>
          </w:p>
          <w:p w14:paraId="0E7949D4" w14:textId="53CF0BB0" w:rsidR="00AD1B1B" w:rsidRDefault="00AD1B1B" w:rsidP="00AD1B1B">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t>Dimension fiscale (audit fiscal et gestion de la contribution fiscale</w:t>
            </w:r>
          </w:p>
          <w:p w14:paraId="7D7F27B7" w14:textId="0D3167F5" w:rsidR="00AD1B1B" w:rsidRDefault="00AD1B1B" w:rsidP="00AD1B1B">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lastRenderedPageBreak/>
              <w:t>Réglementation et normes de pratiques de l’expert conseil en gestion de patrimoine</w:t>
            </w:r>
          </w:p>
          <w:p w14:paraId="6C5DFCD9" w14:textId="0588B6D6" w:rsidR="00AC1FE9" w:rsidRDefault="00AC1FE9" w:rsidP="00AD1B1B">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t xml:space="preserve">Traitement d’un cas de gestion patrimoniale globale et conduite des entretiens client </w:t>
            </w:r>
          </w:p>
          <w:p w14:paraId="04EB192E" w14:textId="77777777" w:rsidR="00C0033A" w:rsidRDefault="00C0033A" w:rsidP="00C0033A">
            <w:pPr>
              <w:cnfStyle w:val="000000000000" w:firstRow="0" w:lastRow="0" w:firstColumn="0" w:lastColumn="0" w:oddVBand="0" w:evenVBand="0" w:oddHBand="0" w:evenHBand="0" w:firstRowFirstColumn="0" w:firstRowLastColumn="0" w:lastRowFirstColumn="0" w:lastRowLastColumn="0"/>
            </w:pPr>
          </w:p>
          <w:p w14:paraId="4C394D84" w14:textId="3C12BB28" w:rsidR="00540E9C" w:rsidRDefault="00540E9C" w:rsidP="001C6EAE">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Solide connaissance en gestion de patrimoine et compréhension des concepts clés et des meilleures pratiques</w:t>
            </w:r>
            <w:r w:rsidR="00AD1B1B">
              <w:t>.</w:t>
            </w:r>
          </w:p>
          <w:p w14:paraId="01A6E07C" w14:textId="77777777" w:rsidR="00C0033A" w:rsidRDefault="00C0033A" w:rsidP="00C0033A">
            <w:pPr>
              <w:pStyle w:val="Paragraphedeliste"/>
              <w:cnfStyle w:val="000000000000" w:firstRow="0" w:lastRow="0" w:firstColumn="0" w:lastColumn="0" w:oddVBand="0" w:evenVBand="0" w:oddHBand="0" w:evenHBand="0" w:firstRowFirstColumn="0" w:firstRowLastColumn="0" w:lastRowFirstColumn="0" w:lastRowLastColumn="0"/>
            </w:pPr>
          </w:p>
          <w:p w14:paraId="55855B6D" w14:textId="77777777" w:rsidR="00540E9C" w:rsidRDefault="00540E9C" w:rsidP="001C6EAE">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V</w:t>
            </w:r>
            <w:r w:rsidRPr="00C0357E">
              <w:t>ous vous tenez informé(e) au quotidien de l'actualité économique, financière et politique.</w:t>
            </w:r>
          </w:p>
          <w:p w14:paraId="3A462656" w14:textId="77777777" w:rsidR="00C0033A" w:rsidRDefault="00C0033A" w:rsidP="00C0033A">
            <w:pPr>
              <w:cnfStyle w:val="000000000000" w:firstRow="0" w:lastRow="0" w:firstColumn="0" w:lastColumn="0" w:oddVBand="0" w:evenVBand="0" w:oddHBand="0" w:evenHBand="0" w:firstRowFirstColumn="0" w:firstRowLastColumn="0" w:lastRowFirstColumn="0" w:lastRowLastColumn="0"/>
            </w:pPr>
          </w:p>
          <w:p w14:paraId="1F0D9573" w14:textId="70E14007" w:rsidR="001C6EAE" w:rsidRDefault="001C6EAE" w:rsidP="001C6EAE">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 xml:space="preserve">Vous souhaitez toujours vous former aller </w:t>
            </w:r>
            <w:r w:rsidRPr="00C0357E">
              <w:t>toujours plus loin dans la technicité du vaste métier de la gestion de patrimoine au sein d'une équipe performante et exigeante</w:t>
            </w:r>
            <w:r>
              <w:t>.</w:t>
            </w:r>
          </w:p>
          <w:p w14:paraId="3E5C29A3" w14:textId="77777777" w:rsidR="00540E9C" w:rsidRDefault="00540E9C" w:rsidP="001C6EAE">
            <w:pPr>
              <w:cnfStyle w:val="000000000000" w:firstRow="0" w:lastRow="0" w:firstColumn="0" w:lastColumn="0" w:oddVBand="0" w:evenVBand="0" w:oddHBand="0" w:evenHBand="0" w:firstRowFirstColumn="0" w:firstRowLastColumn="0" w:lastRowFirstColumn="0" w:lastRowLastColumn="0"/>
            </w:pPr>
          </w:p>
        </w:tc>
      </w:tr>
      <w:tr w:rsidR="00540E9C" w:rsidRPr="00540E9C" w14:paraId="6FF71116" w14:textId="77777777" w:rsidTr="001C6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92C3698" w14:textId="0C62458E" w:rsidR="00540E9C" w:rsidRPr="001C6EAE" w:rsidRDefault="00540E9C" w:rsidP="001C6EAE">
            <w:pPr>
              <w:jc w:val="center"/>
              <w:rPr>
                <w:sz w:val="24"/>
                <w:szCs w:val="24"/>
              </w:rPr>
            </w:pPr>
            <w:r w:rsidRPr="001C6EAE">
              <w:rPr>
                <w:sz w:val="24"/>
                <w:szCs w:val="24"/>
              </w:rPr>
              <w:lastRenderedPageBreak/>
              <w:t>Qualités requises</w:t>
            </w:r>
          </w:p>
        </w:tc>
        <w:tc>
          <w:tcPr>
            <w:tcW w:w="6799" w:type="dxa"/>
            <w:vAlign w:val="center"/>
          </w:tcPr>
          <w:p w14:paraId="64C1C044" w14:textId="77777777" w:rsidR="00C0033A" w:rsidRDefault="00C0033A" w:rsidP="00C0033A">
            <w:pPr>
              <w:pStyle w:val="Paragraphedeliste"/>
              <w:cnfStyle w:val="000000100000" w:firstRow="0" w:lastRow="0" w:firstColumn="0" w:lastColumn="0" w:oddVBand="0" w:evenVBand="0" w:oddHBand="1" w:evenHBand="0" w:firstRowFirstColumn="0" w:firstRowLastColumn="0" w:lastRowFirstColumn="0" w:lastRowLastColumn="0"/>
            </w:pPr>
          </w:p>
          <w:p w14:paraId="0F13DC96" w14:textId="675C8E08" w:rsidR="00540E9C" w:rsidRDefault="00540E9C" w:rsidP="001C6EAE">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rsidRPr="00540E9C">
              <w:t>Curiosité et exigence</w:t>
            </w:r>
          </w:p>
          <w:p w14:paraId="6D2B8D14" w14:textId="44C7FC35" w:rsidR="00540E9C" w:rsidRDefault="00540E9C" w:rsidP="001C6EAE">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t>Excellentes compétences en communication écrite et orale.</w:t>
            </w:r>
          </w:p>
          <w:p w14:paraId="5A692EDD" w14:textId="77777777" w:rsidR="00540E9C" w:rsidRDefault="00540E9C" w:rsidP="001C6EAE">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t>Capacité à travailler de manière autonome, tout en étant un membre collaboratif de l’équipe</w:t>
            </w:r>
          </w:p>
          <w:p w14:paraId="51BD6E13" w14:textId="77777777" w:rsidR="00635729" w:rsidRDefault="00BB112B" w:rsidP="001C6EAE">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t xml:space="preserve">Pédagogie </w:t>
            </w:r>
          </w:p>
          <w:p w14:paraId="7FA1948F" w14:textId="18F0C1D2" w:rsidR="00BE191D" w:rsidRDefault="00BE191D" w:rsidP="001C6EAE">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t>Capacités d’adaptation</w:t>
            </w:r>
          </w:p>
          <w:p w14:paraId="2D031BD1" w14:textId="77777777" w:rsidR="00BE191D" w:rsidRDefault="00BB112B" w:rsidP="001C6EAE">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t xml:space="preserve">Sens de l’écoute </w:t>
            </w:r>
            <w:r w:rsidR="00BE191D">
              <w:t xml:space="preserve">et de la communication </w:t>
            </w:r>
          </w:p>
          <w:p w14:paraId="39769C1C" w14:textId="77777777" w:rsidR="00BE191D" w:rsidRDefault="00BE191D" w:rsidP="001C6EAE">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t xml:space="preserve">Sens de l’éthique </w:t>
            </w:r>
          </w:p>
          <w:p w14:paraId="25046D2A" w14:textId="77777777" w:rsidR="00BE191D" w:rsidRDefault="00BE191D" w:rsidP="001C6EAE">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t xml:space="preserve">Disponibilité </w:t>
            </w:r>
          </w:p>
          <w:p w14:paraId="59544986" w14:textId="741D3B23" w:rsidR="00BB112B" w:rsidRDefault="00BE191D" w:rsidP="001C6EAE">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pPr>
            <w:r>
              <w:t>Ecoute des besoins</w:t>
            </w:r>
            <w:r w:rsidR="00BB112B">
              <w:t xml:space="preserve"> </w:t>
            </w:r>
          </w:p>
          <w:p w14:paraId="50372E46" w14:textId="36DD35B6" w:rsidR="00BB112B" w:rsidRPr="00540E9C" w:rsidRDefault="00BB112B" w:rsidP="00E4487A">
            <w:pPr>
              <w:pStyle w:val="Paragraphedeliste"/>
              <w:cnfStyle w:val="000000100000" w:firstRow="0" w:lastRow="0" w:firstColumn="0" w:lastColumn="0" w:oddVBand="0" w:evenVBand="0" w:oddHBand="1" w:evenHBand="0" w:firstRowFirstColumn="0" w:firstRowLastColumn="0" w:lastRowFirstColumn="0" w:lastRowLastColumn="0"/>
            </w:pPr>
          </w:p>
        </w:tc>
      </w:tr>
      <w:tr w:rsidR="00540E9C" w:rsidRPr="00540E9C" w14:paraId="5C74403C" w14:textId="77777777" w:rsidTr="001C6EAE">
        <w:trPr>
          <w:trHeight w:val="108"/>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4577B24" w14:textId="2FD15C69" w:rsidR="00540E9C" w:rsidRPr="001C6EAE" w:rsidRDefault="00540E9C" w:rsidP="001C6EAE">
            <w:pPr>
              <w:jc w:val="center"/>
              <w:rPr>
                <w:sz w:val="24"/>
                <w:szCs w:val="24"/>
              </w:rPr>
            </w:pPr>
            <w:r w:rsidRPr="001C6EAE">
              <w:rPr>
                <w:sz w:val="24"/>
                <w:szCs w:val="24"/>
              </w:rPr>
              <w:t>Expérience exigée</w:t>
            </w:r>
          </w:p>
        </w:tc>
        <w:tc>
          <w:tcPr>
            <w:tcW w:w="6799" w:type="dxa"/>
            <w:vAlign w:val="center"/>
          </w:tcPr>
          <w:p w14:paraId="765D3126" w14:textId="77777777" w:rsidR="00635729" w:rsidRDefault="00635729" w:rsidP="001C6EAE">
            <w:pPr>
              <w:cnfStyle w:val="000000000000" w:firstRow="0" w:lastRow="0" w:firstColumn="0" w:lastColumn="0" w:oddVBand="0" w:evenVBand="0" w:oddHBand="0" w:evenHBand="0" w:firstRowFirstColumn="0" w:firstRowLastColumn="0" w:lastRowFirstColumn="0" w:lastRowLastColumn="0"/>
            </w:pPr>
          </w:p>
          <w:p w14:paraId="3740EDB2" w14:textId="06389276" w:rsidR="00540E9C" w:rsidRDefault="00635729" w:rsidP="001C6EAE">
            <w:pPr>
              <w:cnfStyle w:val="000000000000" w:firstRow="0" w:lastRow="0" w:firstColumn="0" w:lastColumn="0" w:oddVBand="0" w:evenVBand="0" w:oddHBand="0" w:evenHBand="0" w:firstRowFirstColumn="0" w:firstRowLastColumn="0" w:lastRowFirstColumn="0" w:lastRowLastColumn="0"/>
            </w:pPr>
            <w:r>
              <w:t>Une expérience de 5</w:t>
            </w:r>
            <w:r w:rsidR="00540E9C">
              <w:t xml:space="preserve"> ans </w:t>
            </w:r>
            <w:r>
              <w:t>minimum</w:t>
            </w:r>
            <w:r w:rsidR="00540E9C">
              <w:t xml:space="preserve"> soit en cabinet indépendant soit en banque privée</w:t>
            </w:r>
            <w:r>
              <w:t>.</w:t>
            </w:r>
            <w:r w:rsidR="00540E9C">
              <w:t xml:space="preserve"> </w:t>
            </w:r>
            <w:r w:rsidR="00540E9C">
              <w:br/>
            </w:r>
          </w:p>
          <w:p w14:paraId="59B18008" w14:textId="5C274854" w:rsidR="00540E9C" w:rsidRDefault="00540E9C" w:rsidP="001C6EAE">
            <w:pPr>
              <w:cnfStyle w:val="000000000000" w:firstRow="0" w:lastRow="0" w:firstColumn="0" w:lastColumn="0" w:oddVBand="0" w:evenVBand="0" w:oddHBand="0" w:evenHBand="0" w:firstRowFirstColumn="0" w:firstRowLastColumn="0" w:lastRowFirstColumn="0" w:lastRowLastColumn="0"/>
            </w:pPr>
            <w:r>
              <w:t xml:space="preserve">Une expérience solide </w:t>
            </w:r>
            <w:r w:rsidR="00BE191D">
              <w:t>dans la formation</w:t>
            </w:r>
            <w:r w:rsidR="00AC1FE9">
              <w:t>.</w:t>
            </w:r>
          </w:p>
          <w:p w14:paraId="5B1C018C" w14:textId="77777777" w:rsidR="00540E9C" w:rsidRPr="00540E9C" w:rsidRDefault="00540E9C" w:rsidP="001C6EAE">
            <w:pPr>
              <w:cnfStyle w:val="000000000000" w:firstRow="0" w:lastRow="0" w:firstColumn="0" w:lastColumn="0" w:oddVBand="0" w:evenVBand="0" w:oddHBand="0" w:evenHBand="0" w:firstRowFirstColumn="0" w:firstRowLastColumn="0" w:lastRowFirstColumn="0" w:lastRowLastColumn="0"/>
              <w:rPr>
                <w:b/>
                <w:bCs/>
              </w:rPr>
            </w:pPr>
          </w:p>
        </w:tc>
      </w:tr>
    </w:tbl>
    <w:p w14:paraId="2E538717" w14:textId="78F12B55" w:rsidR="003919DC" w:rsidRDefault="003919DC" w:rsidP="003919DC"/>
    <w:p w14:paraId="3170C2A1" w14:textId="70E96789" w:rsidR="00D96DA0" w:rsidRDefault="00D96DA0" w:rsidP="00D96DA0"/>
    <w:sectPr w:rsidR="00D96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BCA"/>
    <w:multiLevelType w:val="hybridMultilevel"/>
    <w:tmpl w:val="28627C46"/>
    <w:lvl w:ilvl="0" w:tplc="1C040E1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0F2439"/>
    <w:multiLevelType w:val="hybridMultilevel"/>
    <w:tmpl w:val="7480D698"/>
    <w:lvl w:ilvl="0" w:tplc="FE443D20">
      <w:start w:val="3"/>
      <w:numFmt w:val="bullet"/>
      <w:lvlText w:val="-"/>
      <w:lvlJc w:val="left"/>
      <w:pPr>
        <w:ind w:left="542" w:hanging="360"/>
      </w:pPr>
      <w:rPr>
        <w:rFonts w:ascii="Calibri" w:eastAsiaTheme="minorHAnsi" w:hAnsi="Calibri" w:cs="Calibri" w:hint="default"/>
      </w:rPr>
    </w:lvl>
    <w:lvl w:ilvl="1" w:tplc="040C0003" w:tentative="1">
      <w:start w:val="1"/>
      <w:numFmt w:val="bullet"/>
      <w:lvlText w:val="o"/>
      <w:lvlJc w:val="left"/>
      <w:pPr>
        <w:ind w:left="1262" w:hanging="360"/>
      </w:pPr>
      <w:rPr>
        <w:rFonts w:ascii="Courier New" w:hAnsi="Courier New" w:cs="Courier New" w:hint="default"/>
      </w:rPr>
    </w:lvl>
    <w:lvl w:ilvl="2" w:tplc="040C0005" w:tentative="1">
      <w:start w:val="1"/>
      <w:numFmt w:val="bullet"/>
      <w:lvlText w:val=""/>
      <w:lvlJc w:val="left"/>
      <w:pPr>
        <w:ind w:left="1982" w:hanging="360"/>
      </w:pPr>
      <w:rPr>
        <w:rFonts w:ascii="Wingdings" w:hAnsi="Wingdings" w:hint="default"/>
      </w:rPr>
    </w:lvl>
    <w:lvl w:ilvl="3" w:tplc="040C0001" w:tentative="1">
      <w:start w:val="1"/>
      <w:numFmt w:val="bullet"/>
      <w:lvlText w:val=""/>
      <w:lvlJc w:val="left"/>
      <w:pPr>
        <w:ind w:left="2702" w:hanging="360"/>
      </w:pPr>
      <w:rPr>
        <w:rFonts w:ascii="Symbol" w:hAnsi="Symbol" w:hint="default"/>
      </w:rPr>
    </w:lvl>
    <w:lvl w:ilvl="4" w:tplc="040C0003" w:tentative="1">
      <w:start w:val="1"/>
      <w:numFmt w:val="bullet"/>
      <w:lvlText w:val="o"/>
      <w:lvlJc w:val="left"/>
      <w:pPr>
        <w:ind w:left="3422" w:hanging="360"/>
      </w:pPr>
      <w:rPr>
        <w:rFonts w:ascii="Courier New" w:hAnsi="Courier New" w:cs="Courier New" w:hint="default"/>
      </w:rPr>
    </w:lvl>
    <w:lvl w:ilvl="5" w:tplc="040C0005" w:tentative="1">
      <w:start w:val="1"/>
      <w:numFmt w:val="bullet"/>
      <w:lvlText w:val=""/>
      <w:lvlJc w:val="left"/>
      <w:pPr>
        <w:ind w:left="4142" w:hanging="360"/>
      </w:pPr>
      <w:rPr>
        <w:rFonts w:ascii="Wingdings" w:hAnsi="Wingdings" w:hint="default"/>
      </w:rPr>
    </w:lvl>
    <w:lvl w:ilvl="6" w:tplc="040C0001" w:tentative="1">
      <w:start w:val="1"/>
      <w:numFmt w:val="bullet"/>
      <w:lvlText w:val=""/>
      <w:lvlJc w:val="left"/>
      <w:pPr>
        <w:ind w:left="4862" w:hanging="360"/>
      </w:pPr>
      <w:rPr>
        <w:rFonts w:ascii="Symbol" w:hAnsi="Symbol" w:hint="default"/>
      </w:rPr>
    </w:lvl>
    <w:lvl w:ilvl="7" w:tplc="040C0003" w:tentative="1">
      <w:start w:val="1"/>
      <w:numFmt w:val="bullet"/>
      <w:lvlText w:val="o"/>
      <w:lvlJc w:val="left"/>
      <w:pPr>
        <w:ind w:left="5582" w:hanging="360"/>
      </w:pPr>
      <w:rPr>
        <w:rFonts w:ascii="Courier New" w:hAnsi="Courier New" w:cs="Courier New" w:hint="default"/>
      </w:rPr>
    </w:lvl>
    <w:lvl w:ilvl="8" w:tplc="040C0005" w:tentative="1">
      <w:start w:val="1"/>
      <w:numFmt w:val="bullet"/>
      <w:lvlText w:val=""/>
      <w:lvlJc w:val="left"/>
      <w:pPr>
        <w:ind w:left="6302" w:hanging="360"/>
      </w:pPr>
      <w:rPr>
        <w:rFonts w:ascii="Wingdings" w:hAnsi="Wingdings" w:hint="default"/>
      </w:rPr>
    </w:lvl>
  </w:abstractNum>
  <w:abstractNum w:abstractNumId="2" w15:restartNumberingAfterBreak="0">
    <w:nsid w:val="5D3B7357"/>
    <w:multiLevelType w:val="hybridMultilevel"/>
    <w:tmpl w:val="2EE67248"/>
    <w:lvl w:ilvl="0" w:tplc="4B0688F2">
      <w:start w:val="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57D7FFA"/>
    <w:multiLevelType w:val="hybridMultilevel"/>
    <w:tmpl w:val="95A4531A"/>
    <w:lvl w:ilvl="0" w:tplc="3C946B86">
      <w:start w:val="2"/>
      <w:numFmt w:val="bullet"/>
      <w:lvlText w:val=""/>
      <w:lvlJc w:val="left"/>
      <w:pPr>
        <w:ind w:left="1530" w:hanging="360"/>
      </w:pPr>
      <w:rPr>
        <w:rFonts w:ascii="Symbol" w:eastAsiaTheme="minorHAnsi" w:hAnsi="Symbol" w:cstheme="minorBidi"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num w:numId="1" w16cid:durableId="844324329">
    <w:abstractNumId w:val="1"/>
  </w:num>
  <w:num w:numId="2" w16cid:durableId="314992176">
    <w:abstractNumId w:val="0"/>
  </w:num>
  <w:num w:numId="3" w16cid:durableId="1027682331">
    <w:abstractNumId w:val="2"/>
  </w:num>
  <w:num w:numId="4" w16cid:durableId="1809588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A0"/>
    <w:rsid w:val="001C6EAE"/>
    <w:rsid w:val="00261AD4"/>
    <w:rsid w:val="00277C67"/>
    <w:rsid w:val="002B5EB1"/>
    <w:rsid w:val="002E739D"/>
    <w:rsid w:val="003919DC"/>
    <w:rsid w:val="00433D52"/>
    <w:rsid w:val="00540E9C"/>
    <w:rsid w:val="005576D9"/>
    <w:rsid w:val="0058231E"/>
    <w:rsid w:val="005D7F64"/>
    <w:rsid w:val="00635729"/>
    <w:rsid w:val="00654745"/>
    <w:rsid w:val="006E706B"/>
    <w:rsid w:val="00737ECC"/>
    <w:rsid w:val="007B0DD5"/>
    <w:rsid w:val="00835188"/>
    <w:rsid w:val="009B53A7"/>
    <w:rsid w:val="00AC1FE9"/>
    <w:rsid w:val="00AD1B1B"/>
    <w:rsid w:val="00BB112B"/>
    <w:rsid w:val="00BE191D"/>
    <w:rsid w:val="00C0033A"/>
    <w:rsid w:val="00C0357E"/>
    <w:rsid w:val="00C045F5"/>
    <w:rsid w:val="00D96DA0"/>
    <w:rsid w:val="00E36C7A"/>
    <w:rsid w:val="00E4487A"/>
    <w:rsid w:val="00F91F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D762"/>
  <w15:chartTrackingRefBased/>
  <w15:docId w15:val="{07C999E7-CF1C-43B7-BC0E-86FBCEF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45F5"/>
    <w:pPr>
      <w:ind w:left="720"/>
      <w:contextualSpacing/>
    </w:pPr>
  </w:style>
  <w:style w:type="table" w:styleId="Grilledutableau">
    <w:name w:val="Table Grid"/>
    <w:basedOn w:val="TableauNormal"/>
    <w:uiPriority w:val="39"/>
    <w:rsid w:val="0054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3-Accentuation5">
    <w:name w:val="Grid Table 3 Accent 5"/>
    <w:basedOn w:val="TableauNormal"/>
    <w:uiPriority w:val="48"/>
    <w:rsid w:val="00540E9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4-Accentuation3">
    <w:name w:val="Grid Table 4 Accent 3"/>
    <w:basedOn w:val="TableauNormal"/>
    <w:uiPriority w:val="49"/>
    <w:rsid w:val="00540E9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93764">
      <w:bodyDiv w:val="1"/>
      <w:marLeft w:val="0"/>
      <w:marRight w:val="0"/>
      <w:marTop w:val="0"/>
      <w:marBottom w:val="0"/>
      <w:divBdr>
        <w:top w:val="none" w:sz="0" w:space="0" w:color="auto"/>
        <w:left w:val="none" w:sz="0" w:space="0" w:color="auto"/>
        <w:bottom w:val="none" w:sz="0" w:space="0" w:color="auto"/>
        <w:right w:val="none" w:sz="0" w:space="0" w:color="auto"/>
      </w:divBdr>
    </w:div>
    <w:div w:id="337998303">
      <w:bodyDiv w:val="1"/>
      <w:marLeft w:val="0"/>
      <w:marRight w:val="0"/>
      <w:marTop w:val="0"/>
      <w:marBottom w:val="0"/>
      <w:divBdr>
        <w:top w:val="none" w:sz="0" w:space="0" w:color="auto"/>
        <w:left w:val="none" w:sz="0" w:space="0" w:color="auto"/>
        <w:bottom w:val="none" w:sz="0" w:space="0" w:color="auto"/>
        <w:right w:val="none" w:sz="0" w:space="0" w:color="auto"/>
      </w:divBdr>
    </w:div>
    <w:div w:id="687022712">
      <w:bodyDiv w:val="1"/>
      <w:marLeft w:val="0"/>
      <w:marRight w:val="0"/>
      <w:marTop w:val="0"/>
      <w:marBottom w:val="0"/>
      <w:divBdr>
        <w:top w:val="none" w:sz="0" w:space="0" w:color="auto"/>
        <w:left w:val="none" w:sz="0" w:space="0" w:color="auto"/>
        <w:bottom w:val="none" w:sz="0" w:space="0" w:color="auto"/>
        <w:right w:val="none" w:sz="0" w:space="0" w:color="auto"/>
      </w:divBdr>
    </w:div>
    <w:div w:id="1289555748">
      <w:bodyDiv w:val="1"/>
      <w:marLeft w:val="0"/>
      <w:marRight w:val="0"/>
      <w:marTop w:val="0"/>
      <w:marBottom w:val="0"/>
      <w:divBdr>
        <w:top w:val="none" w:sz="0" w:space="0" w:color="auto"/>
        <w:left w:val="none" w:sz="0" w:space="0" w:color="auto"/>
        <w:bottom w:val="none" w:sz="0" w:space="0" w:color="auto"/>
        <w:right w:val="none" w:sz="0" w:space="0" w:color="auto"/>
      </w:divBdr>
    </w:div>
    <w:div w:id="170868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F460F70362646BCBF863D62D99DF7" ma:contentTypeVersion="14" ma:contentTypeDescription="Crée un document." ma:contentTypeScope="" ma:versionID="822e12f4ae145c2aead60a12c002e569">
  <xsd:schema xmlns:xsd="http://www.w3.org/2001/XMLSchema" xmlns:xs="http://www.w3.org/2001/XMLSchema" xmlns:p="http://schemas.microsoft.com/office/2006/metadata/properties" xmlns:ns2="b079812a-7967-4ed2-9291-1c797a51b449" xmlns:ns3="427b065b-dfa1-44b2-8977-c4f8c74eb7ce" targetNamespace="http://schemas.microsoft.com/office/2006/metadata/properties" ma:root="true" ma:fieldsID="984ec127a1ab941c0622e8ef16c5ebef" ns2:_="" ns3:_="">
    <xsd:import namespace="b079812a-7967-4ed2-9291-1c797a51b449"/>
    <xsd:import namespace="427b065b-dfa1-44b2-8977-c4f8c74eb7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Dateethe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9812a-7967-4ed2-9291-1c797a51b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e8ee2d43-1f87-4f82-a716-8ad3ee2649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Dateetheure" ma:index="21" nillable="true" ma:displayName="Date et heure" ma:format="DateTime" ma:internalName="Dateetheur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7b065b-dfa1-44b2-8977-c4f8c74eb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b0e03f-ee08-4898-bc4c-886ada32954e}" ma:internalName="TaxCatchAll" ma:showField="CatchAllData" ma:web="427b065b-dfa1-44b2-8977-c4f8c74eb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653F7-0A5D-40EE-A54D-C2C14D29F407}"/>
</file>

<file path=customXml/itemProps2.xml><?xml version="1.0" encoding="utf-8"?>
<ds:datastoreItem xmlns:ds="http://schemas.openxmlformats.org/officeDocument/2006/customXml" ds:itemID="{2A9876C8-87A1-4E6E-9049-616C3513D4FE}"/>
</file>

<file path=docProps/app.xml><?xml version="1.0" encoding="utf-8"?>
<Properties xmlns="http://schemas.openxmlformats.org/officeDocument/2006/extended-properties" xmlns:vt="http://schemas.openxmlformats.org/officeDocument/2006/docPropsVTypes">
  <Template>Normal</Template>
  <TotalTime>334</TotalTime>
  <Pages>3</Pages>
  <Words>644</Words>
  <Characters>3547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Benabderrahmane</dc:creator>
  <cp:keywords/>
  <dc:description/>
  <cp:lastModifiedBy>Rachel Benabderrahmane</cp:lastModifiedBy>
  <cp:revision>11</cp:revision>
  <cp:lastPrinted>2023-11-16T09:37:00Z</cp:lastPrinted>
  <dcterms:created xsi:type="dcterms:W3CDTF">2023-11-08T10:48:00Z</dcterms:created>
  <dcterms:modified xsi:type="dcterms:W3CDTF">2023-12-13T09:39:00Z</dcterms:modified>
</cp:coreProperties>
</file>