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156B23EB" w:rsidR="006B7DFC" w:rsidRDefault="006B7DFC" w:rsidP="00982055">
      <w:pPr>
        <w:spacing w:after="187" w:line="259" w:lineRule="auto"/>
        <w:ind w:left="1889" w:firstLine="0"/>
        <w:jc w:val="center"/>
      </w:pPr>
    </w:p>
    <w:p w14:paraId="27A6ADEC" w14:textId="444347F6" w:rsidR="00386836" w:rsidRPr="00386836" w:rsidRDefault="00DE363E" w:rsidP="00386836">
      <w:pPr>
        <w:pStyle w:val="NormalWeb"/>
        <w:shd w:val="clear" w:color="auto" w:fill="FFFFFF"/>
        <w:spacing w:after="270" w:line="360" w:lineRule="atLeast"/>
        <w:jc w:val="center"/>
        <w:rPr>
          <w:rFonts w:ascii="Calibri" w:eastAsia="Times New Roman" w:hAnsi="Calibri" w:cs="Calibri"/>
          <w:color w:val="262626"/>
          <w:kern w:val="0"/>
          <w:sz w:val="52"/>
          <w:szCs w:val="52"/>
          <w14:ligatures w14:val="none"/>
        </w:rPr>
      </w:pPr>
      <w:r w:rsidRPr="00386836">
        <w:rPr>
          <w:rFonts w:ascii="Calibri" w:hAnsi="Calibri" w:cs="Calibri"/>
          <w:b/>
          <w:sz w:val="52"/>
          <w:szCs w:val="52"/>
        </w:rPr>
        <w:t>3</w:t>
      </w:r>
      <w:r w:rsidR="00386836" w:rsidRPr="00386836">
        <w:rPr>
          <w:rFonts w:ascii="Calibri" w:hAnsi="Calibri" w:cs="Calibri"/>
          <w:b/>
          <w:sz w:val="52"/>
          <w:szCs w:val="52"/>
        </w:rPr>
        <w:t>2</w:t>
      </w:r>
      <w:r w:rsidR="00397F4B" w:rsidRPr="00386836">
        <w:rPr>
          <w:rFonts w:ascii="Calibri" w:hAnsi="Calibri" w:cs="Calibri"/>
          <w:b/>
          <w:sz w:val="52"/>
          <w:szCs w:val="52"/>
        </w:rPr>
        <w:t xml:space="preserve">. </w:t>
      </w:r>
      <w:r w:rsidR="00386836" w:rsidRPr="00386836">
        <w:rPr>
          <w:rFonts w:ascii="Calibri" w:eastAsia="Times New Roman" w:hAnsi="Calibri" w:cs="Calibri"/>
          <w:b/>
          <w:bCs/>
          <w:color w:val="262626"/>
          <w:kern w:val="0"/>
          <w:sz w:val="52"/>
          <w:szCs w:val="52"/>
          <w14:ligatures w14:val="none"/>
        </w:rPr>
        <w:t>Réaliser une veille pour adapter l’offre de formation aux évolutions des environnements, des métiers et des compétences</w:t>
      </w:r>
    </w:p>
    <w:p w14:paraId="61C9045D" w14:textId="77777777" w:rsidR="00386836" w:rsidRDefault="00000000" w:rsidP="00386836">
      <w:pPr>
        <w:pStyle w:val="NormalWeb"/>
        <w:shd w:val="clear" w:color="auto" w:fill="FFFFFF"/>
        <w:spacing w:after="270" w:line="360" w:lineRule="atLeast"/>
        <w:jc w:val="center"/>
        <w:rPr>
          <w:b/>
          <w:i/>
          <w:sz w:val="40"/>
          <w:szCs w:val="40"/>
        </w:rPr>
      </w:pPr>
      <w:r w:rsidRPr="00E323FB">
        <w:rPr>
          <w:b/>
          <w:i/>
          <w:sz w:val="40"/>
          <w:szCs w:val="40"/>
        </w:rPr>
        <w:t>Descriptio</w:t>
      </w:r>
      <w:r w:rsidR="00EE5D5A">
        <w:rPr>
          <w:b/>
          <w:i/>
          <w:sz w:val="40"/>
          <w:szCs w:val="40"/>
        </w:rPr>
        <w:t>n</w:t>
      </w:r>
    </w:p>
    <w:p w14:paraId="6761CA5E" w14:textId="77777777" w:rsidR="00386836" w:rsidRPr="00386836" w:rsidRDefault="00386836" w:rsidP="00386836">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L'indicateur 32 impose à l’organisme de formation de mettre en place une veille active et structurée pour garantir que son offre de formation reste pertinente, adaptée aux évolutions des métiers, des compétences, des technologies et des réglementations. Cette veille doit permettre d’anticiper les besoins des apprenants et des entreprises.</w:t>
      </w:r>
    </w:p>
    <w:p w14:paraId="2D9D682B"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7AF15C9E">
          <v:rect id="_x0000_i1933" style="width:0;height:.75pt" o:hrstd="t" o:hrnoshade="t" o:hr="t" fillcolor="#262626" stroked="f"/>
        </w:pict>
      </w:r>
    </w:p>
    <w:p w14:paraId="0AB2024E"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t>Étape 1 : Définir les objectifs de la veille</w:t>
      </w:r>
    </w:p>
    <w:p w14:paraId="6A0F2527" w14:textId="77777777" w:rsidR="00386836" w:rsidRPr="00386836" w:rsidRDefault="00386836" w:rsidP="00386836">
      <w:pPr>
        <w:numPr>
          <w:ilvl w:val="0"/>
          <w:numId w:val="17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Identifier les domaines clés de la veille</w:t>
      </w:r>
      <w:r w:rsidRPr="00386836">
        <w:rPr>
          <w:rFonts w:ascii="Tahoma" w:eastAsia="Times New Roman" w:hAnsi="Tahoma" w:cs="Tahoma"/>
          <w:color w:val="262626"/>
          <w:kern w:val="0"/>
          <w:sz w:val="23"/>
          <w:szCs w:val="23"/>
          <w14:ligatures w14:val="none"/>
        </w:rPr>
        <w:t xml:space="preserve"> :</w:t>
      </w:r>
    </w:p>
    <w:p w14:paraId="6211398F" w14:textId="77777777" w:rsidR="00386836" w:rsidRPr="00386836" w:rsidRDefault="00386836" w:rsidP="00386836">
      <w:pPr>
        <w:numPr>
          <w:ilvl w:val="1"/>
          <w:numId w:val="1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Évolutions des métiers et des compétences dans les secteurs d’activité concernés.</w:t>
      </w:r>
    </w:p>
    <w:p w14:paraId="49DA0E79" w14:textId="77777777" w:rsidR="00386836" w:rsidRPr="00386836" w:rsidRDefault="00386836" w:rsidP="00386836">
      <w:pPr>
        <w:numPr>
          <w:ilvl w:val="1"/>
          <w:numId w:val="1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Changements dans les environnements économiques, technologiques et réglementaires.</w:t>
      </w:r>
    </w:p>
    <w:p w14:paraId="4D6A0489" w14:textId="77777777" w:rsidR="00386836" w:rsidRPr="00386836" w:rsidRDefault="00386836" w:rsidP="00386836">
      <w:pPr>
        <w:numPr>
          <w:ilvl w:val="1"/>
          <w:numId w:val="1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Innovations pédagogiques et nouvelles pratiques de formation.</w:t>
      </w:r>
    </w:p>
    <w:p w14:paraId="773CC7AB" w14:textId="77777777" w:rsidR="00386836" w:rsidRPr="00386836" w:rsidRDefault="00386836" w:rsidP="00386836">
      <w:pPr>
        <w:numPr>
          <w:ilvl w:val="0"/>
          <w:numId w:val="17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Aligner la veille sur les besoins des parties prenantes</w:t>
      </w:r>
      <w:r w:rsidRPr="00386836">
        <w:rPr>
          <w:rFonts w:ascii="Tahoma" w:eastAsia="Times New Roman" w:hAnsi="Tahoma" w:cs="Tahoma"/>
          <w:color w:val="262626"/>
          <w:kern w:val="0"/>
          <w:sz w:val="23"/>
          <w:szCs w:val="23"/>
          <w14:ligatures w14:val="none"/>
        </w:rPr>
        <w:t xml:space="preserve"> :</w:t>
      </w:r>
    </w:p>
    <w:p w14:paraId="71C4EB65" w14:textId="77777777" w:rsidR="00386836" w:rsidRPr="00386836" w:rsidRDefault="00386836" w:rsidP="00386836">
      <w:pPr>
        <w:numPr>
          <w:ilvl w:val="1"/>
          <w:numId w:val="1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Prendre en compte les attentes des apprenants, des entreprises, des financeurs et des partenaires.</w:t>
      </w:r>
    </w:p>
    <w:p w14:paraId="2A8780B2" w14:textId="77777777" w:rsidR="00386836" w:rsidRPr="00386836" w:rsidRDefault="00386836" w:rsidP="00386836">
      <w:pPr>
        <w:numPr>
          <w:ilvl w:val="1"/>
          <w:numId w:val="1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S’assurer que la veille contribue à l’amélioration continue de l’offre de formation.</w:t>
      </w:r>
    </w:p>
    <w:p w14:paraId="2B610202" w14:textId="77777777" w:rsidR="00386836" w:rsidRPr="00386836" w:rsidRDefault="00386836" w:rsidP="00386836">
      <w:pPr>
        <w:numPr>
          <w:ilvl w:val="0"/>
          <w:numId w:val="17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lastRenderedPageBreak/>
        <w:t>Formaliser les objectifs de la veille</w:t>
      </w:r>
      <w:r w:rsidRPr="00386836">
        <w:rPr>
          <w:rFonts w:ascii="Tahoma" w:eastAsia="Times New Roman" w:hAnsi="Tahoma" w:cs="Tahoma"/>
          <w:color w:val="262626"/>
          <w:kern w:val="0"/>
          <w:sz w:val="23"/>
          <w:szCs w:val="23"/>
          <w14:ligatures w14:val="none"/>
        </w:rPr>
        <w:t xml:space="preserve"> :</w:t>
      </w:r>
    </w:p>
    <w:p w14:paraId="4396DC4B" w14:textId="77777777" w:rsidR="00386836" w:rsidRPr="00386836" w:rsidRDefault="00386836" w:rsidP="00386836">
      <w:pPr>
        <w:numPr>
          <w:ilvl w:val="1"/>
          <w:numId w:val="1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Définir clairement les objectifs (par exemple : mise à jour des contenus pédagogiques, développement de nouvelles formations, adaptation aux nouvelles réglementations).</w:t>
      </w:r>
    </w:p>
    <w:p w14:paraId="0D8E13B9"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187B1D46">
          <v:rect id="_x0000_i1934" style="width:0;height:.75pt" o:hrstd="t" o:hrnoshade="t" o:hr="t" fillcolor="#262626" stroked="f"/>
        </w:pict>
      </w:r>
    </w:p>
    <w:p w14:paraId="1E9757F5"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t>Étape 2 : Mettre en place un dispositif de veille</w:t>
      </w:r>
    </w:p>
    <w:p w14:paraId="2F160AE0" w14:textId="77777777" w:rsidR="00386836" w:rsidRPr="00386836" w:rsidRDefault="00386836" w:rsidP="00386836">
      <w:pPr>
        <w:numPr>
          <w:ilvl w:val="0"/>
          <w:numId w:val="17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Organiser la veille</w:t>
      </w:r>
      <w:r w:rsidRPr="00386836">
        <w:rPr>
          <w:rFonts w:ascii="Tahoma" w:eastAsia="Times New Roman" w:hAnsi="Tahoma" w:cs="Tahoma"/>
          <w:color w:val="262626"/>
          <w:kern w:val="0"/>
          <w:sz w:val="23"/>
          <w:szCs w:val="23"/>
          <w14:ligatures w14:val="none"/>
        </w:rPr>
        <w:t xml:space="preserve"> :</w:t>
      </w:r>
    </w:p>
    <w:p w14:paraId="7BAC080A"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Nommer une ou plusieurs personnes responsables de la veille.</w:t>
      </w:r>
    </w:p>
    <w:p w14:paraId="11BD7194"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Définir un plan de veille précisant les sources, les outils et les fréquences de collecte des informations.</w:t>
      </w:r>
    </w:p>
    <w:p w14:paraId="2BBAFDAE" w14:textId="77777777" w:rsidR="00386836" w:rsidRPr="00386836" w:rsidRDefault="00386836" w:rsidP="00386836">
      <w:pPr>
        <w:numPr>
          <w:ilvl w:val="0"/>
          <w:numId w:val="17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Identifier les sources d’information</w:t>
      </w:r>
      <w:r w:rsidRPr="00386836">
        <w:rPr>
          <w:rFonts w:ascii="Tahoma" w:eastAsia="Times New Roman" w:hAnsi="Tahoma" w:cs="Tahoma"/>
          <w:color w:val="262626"/>
          <w:kern w:val="0"/>
          <w:sz w:val="23"/>
          <w:szCs w:val="23"/>
          <w14:ligatures w14:val="none"/>
        </w:rPr>
        <w:t xml:space="preserve"> :</w:t>
      </w:r>
    </w:p>
    <w:p w14:paraId="3FA2B78E"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Sources sectorielles</w:t>
      </w:r>
      <w:r w:rsidRPr="00386836">
        <w:rPr>
          <w:rFonts w:ascii="Tahoma" w:eastAsia="Times New Roman" w:hAnsi="Tahoma" w:cs="Tahoma"/>
          <w:color w:val="262626"/>
          <w:kern w:val="0"/>
          <w:sz w:val="23"/>
          <w:szCs w:val="23"/>
          <w14:ligatures w14:val="none"/>
        </w:rPr>
        <w:t> : études de marché, rapports d’organismes professionnels, publications spécialisées.</w:t>
      </w:r>
    </w:p>
    <w:p w14:paraId="60689707"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Sources réglementaires</w:t>
      </w:r>
      <w:r w:rsidRPr="00386836">
        <w:rPr>
          <w:rFonts w:ascii="Tahoma" w:eastAsia="Times New Roman" w:hAnsi="Tahoma" w:cs="Tahoma"/>
          <w:color w:val="262626"/>
          <w:kern w:val="0"/>
          <w:sz w:val="23"/>
          <w:szCs w:val="23"/>
          <w14:ligatures w14:val="none"/>
        </w:rPr>
        <w:t> : textes législatifs, décrets, normes, recommandations des autorités.</w:t>
      </w:r>
    </w:p>
    <w:p w14:paraId="2776DC95"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Sources technologiques</w:t>
      </w:r>
      <w:r w:rsidRPr="00386836">
        <w:rPr>
          <w:rFonts w:ascii="Tahoma" w:eastAsia="Times New Roman" w:hAnsi="Tahoma" w:cs="Tahoma"/>
          <w:color w:val="262626"/>
          <w:kern w:val="0"/>
          <w:sz w:val="23"/>
          <w:szCs w:val="23"/>
          <w14:ligatures w14:val="none"/>
        </w:rPr>
        <w:t> : innovations dans les outils et méthodes pédagogiques, nouvelles technologies applicables aux métiers.</w:t>
      </w:r>
    </w:p>
    <w:p w14:paraId="15F90F55"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Réseaux professionnels</w:t>
      </w:r>
      <w:r w:rsidRPr="00386836">
        <w:rPr>
          <w:rFonts w:ascii="Tahoma" w:eastAsia="Times New Roman" w:hAnsi="Tahoma" w:cs="Tahoma"/>
          <w:color w:val="262626"/>
          <w:kern w:val="0"/>
          <w:sz w:val="23"/>
          <w:szCs w:val="23"/>
          <w14:ligatures w14:val="none"/>
        </w:rPr>
        <w:t> : échanges avec les entreprises, OPCO, branches professionnelles, associations.</w:t>
      </w:r>
    </w:p>
    <w:p w14:paraId="0ECDE322" w14:textId="77777777" w:rsidR="00386836" w:rsidRPr="00386836" w:rsidRDefault="00386836" w:rsidP="00386836">
      <w:pPr>
        <w:numPr>
          <w:ilvl w:val="0"/>
          <w:numId w:val="17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Utiliser des outils de veille</w:t>
      </w:r>
      <w:r w:rsidRPr="00386836">
        <w:rPr>
          <w:rFonts w:ascii="Tahoma" w:eastAsia="Times New Roman" w:hAnsi="Tahoma" w:cs="Tahoma"/>
          <w:color w:val="262626"/>
          <w:kern w:val="0"/>
          <w:sz w:val="23"/>
          <w:szCs w:val="23"/>
          <w14:ligatures w14:val="none"/>
        </w:rPr>
        <w:t xml:space="preserve"> :</w:t>
      </w:r>
    </w:p>
    <w:p w14:paraId="0B8F4C1F"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 xml:space="preserve">Mettre en place des alertes automatisées (Google </w:t>
      </w:r>
      <w:proofErr w:type="spellStart"/>
      <w:r w:rsidRPr="00386836">
        <w:rPr>
          <w:rFonts w:ascii="Tahoma" w:eastAsia="Times New Roman" w:hAnsi="Tahoma" w:cs="Tahoma"/>
          <w:color w:val="262626"/>
          <w:kern w:val="0"/>
          <w:sz w:val="23"/>
          <w:szCs w:val="23"/>
          <w14:ligatures w14:val="none"/>
        </w:rPr>
        <w:t>Alerts</w:t>
      </w:r>
      <w:proofErr w:type="spellEnd"/>
      <w:r w:rsidRPr="00386836">
        <w:rPr>
          <w:rFonts w:ascii="Tahoma" w:eastAsia="Times New Roman" w:hAnsi="Tahoma" w:cs="Tahoma"/>
          <w:color w:val="262626"/>
          <w:kern w:val="0"/>
          <w:sz w:val="23"/>
          <w:szCs w:val="23"/>
          <w14:ligatures w14:val="none"/>
        </w:rPr>
        <w:t>, plateformes de veille).</w:t>
      </w:r>
    </w:p>
    <w:p w14:paraId="136800A7"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Utiliser des logiciels ou plateformes collaboratives pour centraliser les informations (Trello, Notion, etc.).</w:t>
      </w:r>
    </w:p>
    <w:p w14:paraId="17EDD3C6" w14:textId="77777777" w:rsidR="00386836" w:rsidRPr="00386836" w:rsidRDefault="00386836" w:rsidP="00386836">
      <w:pPr>
        <w:numPr>
          <w:ilvl w:val="1"/>
          <w:numId w:val="1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Participer à des événements professionnels (salons, conférences, webinaires).</w:t>
      </w:r>
    </w:p>
    <w:p w14:paraId="19E202E3"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461ED448">
          <v:rect id="_x0000_i1935" style="width:0;height:.75pt" o:hrstd="t" o:hrnoshade="t" o:hr="t" fillcolor="#262626" stroked="f"/>
        </w:pict>
      </w:r>
    </w:p>
    <w:p w14:paraId="0E957B89"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t>Étape 3 : Collecter et analyser les informations</w:t>
      </w:r>
    </w:p>
    <w:p w14:paraId="17B0EBAC" w14:textId="77777777" w:rsidR="00386836" w:rsidRPr="00386836" w:rsidRDefault="00386836" w:rsidP="00386836">
      <w:pPr>
        <w:numPr>
          <w:ilvl w:val="0"/>
          <w:numId w:val="17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lastRenderedPageBreak/>
        <w:t>Recueillir les données pertinentes</w:t>
      </w:r>
      <w:r w:rsidRPr="00386836">
        <w:rPr>
          <w:rFonts w:ascii="Tahoma" w:eastAsia="Times New Roman" w:hAnsi="Tahoma" w:cs="Tahoma"/>
          <w:color w:val="262626"/>
          <w:kern w:val="0"/>
          <w:sz w:val="23"/>
          <w:szCs w:val="23"/>
          <w14:ligatures w14:val="none"/>
        </w:rPr>
        <w:t xml:space="preserve"> :</w:t>
      </w:r>
    </w:p>
    <w:p w14:paraId="794DE219" w14:textId="77777777" w:rsidR="00386836" w:rsidRPr="00386836" w:rsidRDefault="00386836" w:rsidP="00386836">
      <w:pPr>
        <w:numPr>
          <w:ilvl w:val="1"/>
          <w:numId w:val="1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Mettre en place une collecte régulière des informations issues des sources identifiées.</w:t>
      </w:r>
    </w:p>
    <w:p w14:paraId="3BE7D743" w14:textId="77777777" w:rsidR="00386836" w:rsidRPr="00386836" w:rsidRDefault="00386836" w:rsidP="00386836">
      <w:pPr>
        <w:numPr>
          <w:ilvl w:val="1"/>
          <w:numId w:val="1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Documenter les informations collectées dans un registre ou une base de données.</w:t>
      </w:r>
    </w:p>
    <w:p w14:paraId="4839FAAF" w14:textId="77777777" w:rsidR="00386836" w:rsidRPr="00386836" w:rsidRDefault="00386836" w:rsidP="00386836">
      <w:pPr>
        <w:numPr>
          <w:ilvl w:val="0"/>
          <w:numId w:val="17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Analyser et prioriser les informations</w:t>
      </w:r>
      <w:r w:rsidRPr="00386836">
        <w:rPr>
          <w:rFonts w:ascii="Tahoma" w:eastAsia="Times New Roman" w:hAnsi="Tahoma" w:cs="Tahoma"/>
          <w:color w:val="262626"/>
          <w:kern w:val="0"/>
          <w:sz w:val="23"/>
          <w:szCs w:val="23"/>
          <w14:ligatures w14:val="none"/>
        </w:rPr>
        <w:t xml:space="preserve"> :</w:t>
      </w:r>
    </w:p>
    <w:p w14:paraId="7352E124" w14:textId="77777777" w:rsidR="00386836" w:rsidRPr="00386836" w:rsidRDefault="00386836" w:rsidP="00386836">
      <w:pPr>
        <w:numPr>
          <w:ilvl w:val="1"/>
          <w:numId w:val="1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Identifier les tendances et évolutions majeures ayant un impact sur l’offre de formation.</w:t>
      </w:r>
    </w:p>
    <w:p w14:paraId="4D940C8D" w14:textId="77777777" w:rsidR="00386836" w:rsidRPr="00386836" w:rsidRDefault="00386836" w:rsidP="00386836">
      <w:pPr>
        <w:numPr>
          <w:ilvl w:val="1"/>
          <w:numId w:val="1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Prioriser les informations en fonction de leur pertinence et de leur urgence.</w:t>
      </w:r>
    </w:p>
    <w:p w14:paraId="43B25B68" w14:textId="77777777" w:rsidR="00386836" w:rsidRPr="00386836" w:rsidRDefault="00386836" w:rsidP="00386836">
      <w:pPr>
        <w:numPr>
          <w:ilvl w:val="0"/>
          <w:numId w:val="17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Impliquer les équipes dans l’analyse</w:t>
      </w:r>
      <w:r w:rsidRPr="00386836">
        <w:rPr>
          <w:rFonts w:ascii="Tahoma" w:eastAsia="Times New Roman" w:hAnsi="Tahoma" w:cs="Tahoma"/>
          <w:color w:val="262626"/>
          <w:kern w:val="0"/>
          <w:sz w:val="23"/>
          <w:szCs w:val="23"/>
          <w14:ligatures w14:val="none"/>
        </w:rPr>
        <w:t xml:space="preserve"> :</w:t>
      </w:r>
    </w:p>
    <w:p w14:paraId="2C698AFC" w14:textId="77777777" w:rsidR="00386836" w:rsidRPr="00386836" w:rsidRDefault="00386836" w:rsidP="00386836">
      <w:pPr>
        <w:numPr>
          <w:ilvl w:val="1"/>
          <w:numId w:val="1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Organiser des réunions ou ateliers pour partager les résultats de la veille avec les équipes pédagogiques et administratives.</w:t>
      </w:r>
    </w:p>
    <w:p w14:paraId="6805B618" w14:textId="77777777" w:rsidR="00386836" w:rsidRPr="00386836" w:rsidRDefault="00386836" w:rsidP="00386836">
      <w:pPr>
        <w:numPr>
          <w:ilvl w:val="1"/>
          <w:numId w:val="1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Recueillir leurs avis pour enrichir l’analyse et identifier les actions nécessaires.</w:t>
      </w:r>
    </w:p>
    <w:p w14:paraId="3E279AAC"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27C29D6F">
          <v:rect id="_x0000_i1936" style="width:0;height:.75pt" o:hrstd="t" o:hrnoshade="t" o:hr="t" fillcolor="#262626" stroked="f"/>
        </w:pict>
      </w:r>
    </w:p>
    <w:p w14:paraId="10659E2A"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t>Étape 4 : Adapter l’offre de formation</w:t>
      </w:r>
    </w:p>
    <w:p w14:paraId="25717765" w14:textId="77777777" w:rsidR="00386836" w:rsidRPr="00386836" w:rsidRDefault="00386836" w:rsidP="00386836">
      <w:pPr>
        <w:numPr>
          <w:ilvl w:val="0"/>
          <w:numId w:val="17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Mettre à jour les contenus pédagogiques</w:t>
      </w:r>
      <w:r w:rsidRPr="00386836">
        <w:rPr>
          <w:rFonts w:ascii="Tahoma" w:eastAsia="Times New Roman" w:hAnsi="Tahoma" w:cs="Tahoma"/>
          <w:color w:val="262626"/>
          <w:kern w:val="0"/>
          <w:sz w:val="23"/>
          <w:szCs w:val="23"/>
          <w14:ligatures w14:val="none"/>
        </w:rPr>
        <w:t xml:space="preserve"> :</w:t>
      </w:r>
    </w:p>
    <w:p w14:paraId="0CFE11C5" w14:textId="77777777" w:rsidR="00386836" w:rsidRPr="00386836" w:rsidRDefault="00386836" w:rsidP="00386836">
      <w:pPr>
        <w:numPr>
          <w:ilvl w:val="1"/>
          <w:numId w:val="1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Intégrer les évolutions identifiées dans les programmes de formation existants.</w:t>
      </w:r>
    </w:p>
    <w:p w14:paraId="09FC6F43" w14:textId="77777777" w:rsidR="00386836" w:rsidRPr="00386836" w:rsidRDefault="00386836" w:rsidP="00386836">
      <w:pPr>
        <w:numPr>
          <w:ilvl w:val="1"/>
          <w:numId w:val="1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S’assurer que les contenus répondent aux attentes des apprenants et des entreprises.</w:t>
      </w:r>
    </w:p>
    <w:p w14:paraId="344515C3" w14:textId="77777777" w:rsidR="00386836" w:rsidRPr="00386836" w:rsidRDefault="00386836" w:rsidP="00386836">
      <w:pPr>
        <w:numPr>
          <w:ilvl w:val="0"/>
          <w:numId w:val="17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Créer de nouvelles formations si nécessaire</w:t>
      </w:r>
      <w:r w:rsidRPr="00386836">
        <w:rPr>
          <w:rFonts w:ascii="Tahoma" w:eastAsia="Times New Roman" w:hAnsi="Tahoma" w:cs="Tahoma"/>
          <w:color w:val="262626"/>
          <w:kern w:val="0"/>
          <w:sz w:val="23"/>
          <w:szCs w:val="23"/>
          <w14:ligatures w14:val="none"/>
        </w:rPr>
        <w:t xml:space="preserve"> :</w:t>
      </w:r>
    </w:p>
    <w:p w14:paraId="5960AB10" w14:textId="77777777" w:rsidR="00386836" w:rsidRPr="00386836" w:rsidRDefault="00386836" w:rsidP="00386836">
      <w:pPr>
        <w:numPr>
          <w:ilvl w:val="1"/>
          <w:numId w:val="1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Développer des formations pour répondre à l’émergence de nouveaux métiers ou compétences.</w:t>
      </w:r>
    </w:p>
    <w:p w14:paraId="6C8F5AC1" w14:textId="77777777" w:rsidR="00386836" w:rsidRPr="00386836" w:rsidRDefault="00386836" w:rsidP="00386836">
      <w:pPr>
        <w:numPr>
          <w:ilvl w:val="1"/>
          <w:numId w:val="1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 xml:space="preserve">Proposer des formats innovants (e-learning, </w:t>
      </w:r>
      <w:proofErr w:type="spellStart"/>
      <w:r w:rsidRPr="00386836">
        <w:rPr>
          <w:rFonts w:ascii="Tahoma" w:eastAsia="Times New Roman" w:hAnsi="Tahoma" w:cs="Tahoma"/>
          <w:color w:val="262626"/>
          <w:kern w:val="0"/>
          <w:sz w:val="23"/>
          <w:szCs w:val="23"/>
          <w14:ligatures w14:val="none"/>
        </w:rPr>
        <w:t>blended</w:t>
      </w:r>
      <w:proofErr w:type="spellEnd"/>
      <w:r w:rsidRPr="00386836">
        <w:rPr>
          <w:rFonts w:ascii="Tahoma" w:eastAsia="Times New Roman" w:hAnsi="Tahoma" w:cs="Tahoma"/>
          <w:color w:val="262626"/>
          <w:kern w:val="0"/>
          <w:sz w:val="23"/>
          <w:szCs w:val="23"/>
          <w14:ligatures w14:val="none"/>
        </w:rPr>
        <w:t xml:space="preserve"> learning, </w:t>
      </w:r>
      <w:proofErr w:type="spellStart"/>
      <w:r w:rsidRPr="00386836">
        <w:rPr>
          <w:rFonts w:ascii="Tahoma" w:eastAsia="Times New Roman" w:hAnsi="Tahoma" w:cs="Tahoma"/>
          <w:color w:val="262626"/>
          <w:kern w:val="0"/>
          <w:sz w:val="23"/>
          <w:szCs w:val="23"/>
          <w14:ligatures w14:val="none"/>
        </w:rPr>
        <w:t>microlearning</w:t>
      </w:r>
      <w:proofErr w:type="spellEnd"/>
      <w:r w:rsidRPr="00386836">
        <w:rPr>
          <w:rFonts w:ascii="Tahoma" w:eastAsia="Times New Roman" w:hAnsi="Tahoma" w:cs="Tahoma"/>
          <w:color w:val="262626"/>
          <w:kern w:val="0"/>
          <w:sz w:val="23"/>
          <w:szCs w:val="23"/>
          <w14:ligatures w14:val="none"/>
        </w:rPr>
        <w:t>).</w:t>
      </w:r>
    </w:p>
    <w:p w14:paraId="52998510" w14:textId="77777777" w:rsidR="00386836" w:rsidRPr="00386836" w:rsidRDefault="00386836" w:rsidP="00386836">
      <w:pPr>
        <w:numPr>
          <w:ilvl w:val="0"/>
          <w:numId w:val="17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Adapter les modalités pédagogiques</w:t>
      </w:r>
      <w:r w:rsidRPr="00386836">
        <w:rPr>
          <w:rFonts w:ascii="Tahoma" w:eastAsia="Times New Roman" w:hAnsi="Tahoma" w:cs="Tahoma"/>
          <w:color w:val="262626"/>
          <w:kern w:val="0"/>
          <w:sz w:val="23"/>
          <w:szCs w:val="23"/>
          <w14:ligatures w14:val="none"/>
        </w:rPr>
        <w:t xml:space="preserve"> :</w:t>
      </w:r>
    </w:p>
    <w:p w14:paraId="6692A6D4" w14:textId="77777777" w:rsidR="00386836" w:rsidRPr="00386836" w:rsidRDefault="00386836" w:rsidP="00386836">
      <w:pPr>
        <w:numPr>
          <w:ilvl w:val="1"/>
          <w:numId w:val="1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Intégrer les nouvelles technologies ou pratiques pédagogiques identifiées lors de la veille.</w:t>
      </w:r>
    </w:p>
    <w:p w14:paraId="23170210" w14:textId="77777777" w:rsidR="00386836" w:rsidRPr="00386836" w:rsidRDefault="00386836" w:rsidP="00386836">
      <w:pPr>
        <w:numPr>
          <w:ilvl w:val="1"/>
          <w:numId w:val="1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Former les formateurs aux évolutions des métiers et des outils pédagogiques.</w:t>
      </w:r>
    </w:p>
    <w:p w14:paraId="44B6DAA2"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701E658A">
          <v:rect id="_x0000_i1937" style="width:0;height:.75pt" o:hrstd="t" o:hrnoshade="t" o:hr="t" fillcolor="#262626" stroked="f"/>
        </w:pict>
      </w:r>
    </w:p>
    <w:p w14:paraId="35EE42E2"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lastRenderedPageBreak/>
        <w:t>Étape 5 : Évaluer et améliorer le dispositif de veille</w:t>
      </w:r>
    </w:p>
    <w:p w14:paraId="10889D43" w14:textId="77777777" w:rsidR="00386836" w:rsidRPr="00386836" w:rsidRDefault="00386836" w:rsidP="00386836">
      <w:pPr>
        <w:numPr>
          <w:ilvl w:val="0"/>
          <w:numId w:val="18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Mesurer l’impact de la veille</w:t>
      </w:r>
      <w:r w:rsidRPr="00386836">
        <w:rPr>
          <w:rFonts w:ascii="Tahoma" w:eastAsia="Times New Roman" w:hAnsi="Tahoma" w:cs="Tahoma"/>
          <w:color w:val="262626"/>
          <w:kern w:val="0"/>
          <w:sz w:val="23"/>
          <w:szCs w:val="23"/>
          <w14:ligatures w14:val="none"/>
        </w:rPr>
        <w:t xml:space="preserve"> :</w:t>
      </w:r>
    </w:p>
    <w:p w14:paraId="6405DFEA" w14:textId="77777777" w:rsidR="00386836" w:rsidRPr="00386836" w:rsidRDefault="00386836" w:rsidP="00386836">
      <w:pPr>
        <w:numPr>
          <w:ilvl w:val="1"/>
          <w:numId w:val="1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Évaluer l’impact des ajustements réalisés sur l’offre de formation (satisfaction des apprenants, taux d’insertion, retours des entreprises).</w:t>
      </w:r>
    </w:p>
    <w:p w14:paraId="506C0646" w14:textId="77777777" w:rsidR="00386836" w:rsidRPr="00386836" w:rsidRDefault="00386836" w:rsidP="00386836">
      <w:pPr>
        <w:numPr>
          <w:ilvl w:val="1"/>
          <w:numId w:val="1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Analyser la pertinence et l’efficacité des informations collectées.</w:t>
      </w:r>
    </w:p>
    <w:p w14:paraId="5B398558" w14:textId="77777777" w:rsidR="00386836" w:rsidRPr="00386836" w:rsidRDefault="00386836" w:rsidP="00386836">
      <w:pPr>
        <w:numPr>
          <w:ilvl w:val="0"/>
          <w:numId w:val="18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Améliorer le dispositif de veille</w:t>
      </w:r>
      <w:r w:rsidRPr="00386836">
        <w:rPr>
          <w:rFonts w:ascii="Tahoma" w:eastAsia="Times New Roman" w:hAnsi="Tahoma" w:cs="Tahoma"/>
          <w:color w:val="262626"/>
          <w:kern w:val="0"/>
          <w:sz w:val="23"/>
          <w:szCs w:val="23"/>
          <w14:ligatures w14:val="none"/>
        </w:rPr>
        <w:t xml:space="preserve"> :</w:t>
      </w:r>
    </w:p>
    <w:p w14:paraId="48BD599C" w14:textId="77777777" w:rsidR="00386836" w:rsidRPr="00386836" w:rsidRDefault="00386836" w:rsidP="00386836">
      <w:pPr>
        <w:numPr>
          <w:ilvl w:val="1"/>
          <w:numId w:val="1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Identifier les points faibles du dispositif (sources manquantes, délais de traitement, etc.).</w:t>
      </w:r>
    </w:p>
    <w:p w14:paraId="23238AF1" w14:textId="77777777" w:rsidR="00386836" w:rsidRPr="00386836" w:rsidRDefault="00386836" w:rsidP="00386836">
      <w:pPr>
        <w:numPr>
          <w:ilvl w:val="1"/>
          <w:numId w:val="1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Mettre à jour le plan de veille en fonction des retours et des besoins.</w:t>
      </w:r>
    </w:p>
    <w:p w14:paraId="25960E27" w14:textId="77777777" w:rsidR="00386836" w:rsidRPr="00386836" w:rsidRDefault="00386836" w:rsidP="00386836">
      <w:pPr>
        <w:numPr>
          <w:ilvl w:val="0"/>
          <w:numId w:val="18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Pérenniser la démarche</w:t>
      </w:r>
      <w:r w:rsidRPr="00386836">
        <w:rPr>
          <w:rFonts w:ascii="Tahoma" w:eastAsia="Times New Roman" w:hAnsi="Tahoma" w:cs="Tahoma"/>
          <w:color w:val="262626"/>
          <w:kern w:val="0"/>
          <w:sz w:val="23"/>
          <w:szCs w:val="23"/>
          <w14:ligatures w14:val="none"/>
        </w:rPr>
        <w:t xml:space="preserve"> :</w:t>
      </w:r>
    </w:p>
    <w:p w14:paraId="08A9B667" w14:textId="77777777" w:rsidR="00386836" w:rsidRPr="00386836" w:rsidRDefault="00386836" w:rsidP="00386836">
      <w:pPr>
        <w:numPr>
          <w:ilvl w:val="1"/>
          <w:numId w:val="1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Intégrer la veille dans les pratiques courantes de l’organisme.</w:t>
      </w:r>
    </w:p>
    <w:p w14:paraId="71C744CA" w14:textId="77777777" w:rsidR="00386836" w:rsidRPr="00386836" w:rsidRDefault="00386836" w:rsidP="00386836">
      <w:pPr>
        <w:numPr>
          <w:ilvl w:val="1"/>
          <w:numId w:val="1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Communiquer régulièrement sur les résultats de la veille auprès des équipes et des parties prenantes.</w:t>
      </w:r>
    </w:p>
    <w:p w14:paraId="04A6DC24"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592A6481">
          <v:rect id="_x0000_i1938" style="width:0;height:.75pt" o:hrstd="t" o:hrnoshade="t" o:hr="t" fillcolor="#262626" stroked="f"/>
        </w:pict>
      </w:r>
    </w:p>
    <w:p w14:paraId="10581424"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t>Étape 6 : Communiquer sur la veille et ses résultats</w:t>
      </w:r>
    </w:p>
    <w:p w14:paraId="1E09725C" w14:textId="77777777" w:rsidR="00386836" w:rsidRPr="00386836" w:rsidRDefault="00386836" w:rsidP="00386836">
      <w:pPr>
        <w:numPr>
          <w:ilvl w:val="0"/>
          <w:numId w:val="18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Informer les parties prenantes</w:t>
      </w:r>
      <w:r w:rsidRPr="00386836">
        <w:rPr>
          <w:rFonts w:ascii="Tahoma" w:eastAsia="Times New Roman" w:hAnsi="Tahoma" w:cs="Tahoma"/>
          <w:color w:val="262626"/>
          <w:kern w:val="0"/>
          <w:sz w:val="23"/>
          <w:szCs w:val="23"/>
          <w14:ligatures w14:val="none"/>
        </w:rPr>
        <w:t xml:space="preserve"> :</w:t>
      </w:r>
    </w:p>
    <w:p w14:paraId="6B74FF9F" w14:textId="77777777" w:rsidR="00386836" w:rsidRPr="00386836" w:rsidRDefault="00386836" w:rsidP="00386836">
      <w:pPr>
        <w:numPr>
          <w:ilvl w:val="1"/>
          <w:numId w:val="1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Partager les résultats de la veille avec les apprenants, entreprises et financeurs pour démontrer l’adaptabilité de l’offre.</w:t>
      </w:r>
    </w:p>
    <w:p w14:paraId="027F6C8E" w14:textId="77777777" w:rsidR="00386836" w:rsidRPr="00386836" w:rsidRDefault="00386836" w:rsidP="00386836">
      <w:pPr>
        <w:numPr>
          <w:ilvl w:val="1"/>
          <w:numId w:val="1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Valoriser les actions entreprises grâce à la veille (nouvelles formations, mises à jour, innovations).</w:t>
      </w:r>
    </w:p>
    <w:p w14:paraId="6D742560" w14:textId="77777777" w:rsidR="00386836" w:rsidRPr="00386836" w:rsidRDefault="00386836" w:rsidP="00386836">
      <w:pPr>
        <w:numPr>
          <w:ilvl w:val="0"/>
          <w:numId w:val="18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Impliquer les partenaires</w:t>
      </w:r>
      <w:r w:rsidRPr="00386836">
        <w:rPr>
          <w:rFonts w:ascii="Tahoma" w:eastAsia="Times New Roman" w:hAnsi="Tahoma" w:cs="Tahoma"/>
          <w:color w:val="262626"/>
          <w:kern w:val="0"/>
          <w:sz w:val="23"/>
          <w:szCs w:val="23"/>
          <w14:ligatures w14:val="none"/>
        </w:rPr>
        <w:t xml:space="preserve"> :</w:t>
      </w:r>
    </w:p>
    <w:p w14:paraId="1BCAD103" w14:textId="77777777" w:rsidR="00386836" w:rsidRPr="00386836" w:rsidRDefault="00386836" w:rsidP="00386836">
      <w:pPr>
        <w:numPr>
          <w:ilvl w:val="1"/>
          <w:numId w:val="1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Travailler avec les entreprises, OPCO et branches professionnelles pour enrichir la veille et valider les adaptations proposées.</w:t>
      </w:r>
    </w:p>
    <w:p w14:paraId="4EC11151" w14:textId="77777777" w:rsidR="00386836" w:rsidRPr="00386836" w:rsidRDefault="00386836" w:rsidP="00386836">
      <w:pPr>
        <w:numPr>
          <w:ilvl w:val="1"/>
          <w:numId w:val="1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Participer à des groupes de travail sectoriels pour anticiper les évolutions.</w:t>
      </w:r>
    </w:p>
    <w:p w14:paraId="5FC2373A" w14:textId="77777777" w:rsidR="00386836" w:rsidRPr="00386836" w:rsidRDefault="00386836" w:rsidP="00386836">
      <w:pPr>
        <w:numPr>
          <w:ilvl w:val="0"/>
          <w:numId w:val="18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86836">
        <w:rPr>
          <w:rFonts w:ascii="Tahoma" w:eastAsia="Times New Roman" w:hAnsi="Tahoma" w:cs="Tahoma"/>
          <w:b/>
          <w:bCs/>
          <w:color w:val="262626"/>
          <w:kern w:val="0"/>
          <w:sz w:val="23"/>
          <w:szCs w:val="23"/>
          <w14:ligatures w14:val="none"/>
        </w:rPr>
        <w:t>Mettre en avant la démarche qualité</w:t>
      </w:r>
      <w:r w:rsidRPr="00386836">
        <w:rPr>
          <w:rFonts w:ascii="Tahoma" w:eastAsia="Times New Roman" w:hAnsi="Tahoma" w:cs="Tahoma"/>
          <w:color w:val="262626"/>
          <w:kern w:val="0"/>
          <w:sz w:val="23"/>
          <w:szCs w:val="23"/>
          <w14:ligatures w14:val="none"/>
        </w:rPr>
        <w:t xml:space="preserve"> :</w:t>
      </w:r>
    </w:p>
    <w:p w14:paraId="38CD8E01" w14:textId="77777777" w:rsidR="00386836" w:rsidRPr="00386836" w:rsidRDefault="00386836" w:rsidP="00386836">
      <w:pPr>
        <w:numPr>
          <w:ilvl w:val="1"/>
          <w:numId w:val="1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lastRenderedPageBreak/>
        <w:t>Inclure les résultats de la veille dans les rapports qualité ou bilans annuels.</w:t>
      </w:r>
    </w:p>
    <w:p w14:paraId="40CD7F59" w14:textId="77777777" w:rsidR="00386836" w:rsidRPr="00386836" w:rsidRDefault="00386836" w:rsidP="00386836">
      <w:pPr>
        <w:numPr>
          <w:ilvl w:val="1"/>
          <w:numId w:val="1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Utiliser ces informations pour renforcer la crédibilité et la visibilité de l’organisme.</w:t>
      </w:r>
    </w:p>
    <w:p w14:paraId="269B6202"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4A5E8EFE">
          <v:rect id="_x0000_i1939" style="width:0;height:.75pt" o:hrstd="t" o:hrnoshade="t" o:hr="t" fillcolor="#262626" stroked="f"/>
        </w:pict>
      </w:r>
    </w:p>
    <w:p w14:paraId="320BB70D"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t>Exemples de preuves à fournir lors d’un audit</w:t>
      </w:r>
    </w:p>
    <w:p w14:paraId="067A3CC7" w14:textId="77777777" w:rsidR="00386836" w:rsidRPr="00386836" w:rsidRDefault="00386836" w:rsidP="00386836">
      <w:pPr>
        <w:numPr>
          <w:ilvl w:val="0"/>
          <w:numId w:val="1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Plan de veille formalisé (objectifs, sources, outils, fréquence).</w:t>
      </w:r>
    </w:p>
    <w:p w14:paraId="1A7A439C" w14:textId="77777777" w:rsidR="00386836" w:rsidRPr="00386836" w:rsidRDefault="00386836" w:rsidP="00386836">
      <w:pPr>
        <w:numPr>
          <w:ilvl w:val="0"/>
          <w:numId w:val="1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Liste des sources utilisées pour la veille (publications, études, réseaux professionnels).</w:t>
      </w:r>
    </w:p>
    <w:p w14:paraId="5F807CAE" w14:textId="77777777" w:rsidR="00386836" w:rsidRPr="00386836" w:rsidRDefault="00386836" w:rsidP="00386836">
      <w:pPr>
        <w:numPr>
          <w:ilvl w:val="0"/>
          <w:numId w:val="1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Registre ou rapport de veille avec les informations collectées et analysées.</w:t>
      </w:r>
    </w:p>
    <w:p w14:paraId="5F3C0436" w14:textId="77777777" w:rsidR="00386836" w:rsidRPr="00386836" w:rsidRDefault="00386836" w:rsidP="00386836">
      <w:pPr>
        <w:numPr>
          <w:ilvl w:val="0"/>
          <w:numId w:val="1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Preuves des actions entreprises suite à la veille (mises à jour des formations, création de nouvelles offres).</w:t>
      </w:r>
    </w:p>
    <w:p w14:paraId="1C7A8621" w14:textId="77777777" w:rsidR="00386836" w:rsidRPr="00386836" w:rsidRDefault="00386836" w:rsidP="00386836">
      <w:pPr>
        <w:numPr>
          <w:ilvl w:val="0"/>
          <w:numId w:val="1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Retours des parties prenantes sur l’adaptation de l’offre de formation.</w:t>
      </w:r>
    </w:p>
    <w:p w14:paraId="237852CB" w14:textId="77777777" w:rsidR="00386836" w:rsidRPr="00386836" w:rsidRDefault="00386836" w:rsidP="00386836">
      <w:pPr>
        <w:numPr>
          <w:ilvl w:val="0"/>
          <w:numId w:val="1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Rapports ou bilans annuels intégrant les résultats de la veille.</w:t>
      </w:r>
    </w:p>
    <w:p w14:paraId="5A0CEF11" w14:textId="77777777" w:rsidR="00386836" w:rsidRPr="00386836" w:rsidRDefault="00386836" w:rsidP="00386836">
      <w:pPr>
        <w:spacing w:before="240" w:after="240" w:line="240" w:lineRule="auto"/>
        <w:ind w:left="0" w:firstLine="0"/>
        <w:jc w:val="left"/>
        <w:rPr>
          <w:rFonts w:ascii="Tahoma" w:eastAsia="Times New Roman" w:hAnsi="Tahoma" w:cs="Tahoma"/>
          <w:color w:val="auto"/>
          <w:kern w:val="0"/>
          <w:sz w:val="23"/>
          <w:szCs w:val="23"/>
          <w14:ligatures w14:val="none"/>
        </w:rPr>
      </w:pPr>
      <w:r w:rsidRPr="00386836">
        <w:rPr>
          <w:rFonts w:ascii="Times New Roman" w:eastAsia="Times New Roman" w:hAnsi="Times New Roman" w:cs="Times New Roman"/>
          <w:color w:val="auto"/>
          <w:kern w:val="0"/>
          <w:sz w:val="24"/>
          <w14:ligatures w14:val="none"/>
        </w:rPr>
        <w:pict w14:anchorId="28A06FDB">
          <v:rect id="_x0000_i1940" style="width:0;height:.75pt" o:hrstd="t" o:hrnoshade="t" o:hr="t" fillcolor="#262626" stroked="f"/>
        </w:pict>
      </w:r>
    </w:p>
    <w:p w14:paraId="3D3C374B" w14:textId="77777777" w:rsidR="00386836" w:rsidRPr="00386836" w:rsidRDefault="00386836" w:rsidP="0038683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86836">
        <w:rPr>
          <w:rFonts w:ascii="Tahoma" w:eastAsia="Times New Roman" w:hAnsi="Tahoma" w:cs="Tahoma"/>
          <w:b/>
          <w:bCs/>
          <w:color w:val="262626"/>
          <w:kern w:val="0"/>
          <w:sz w:val="30"/>
          <w:szCs w:val="30"/>
          <w14:ligatures w14:val="none"/>
        </w:rPr>
        <w:t>Conclusion</w:t>
      </w:r>
    </w:p>
    <w:p w14:paraId="4A220319" w14:textId="77777777" w:rsidR="00386836" w:rsidRPr="00386836" w:rsidRDefault="00386836" w:rsidP="00386836">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386836">
        <w:rPr>
          <w:rFonts w:ascii="Tahoma" w:eastAsia="Times New Roman" w:hAnsi="Tahoma" w:cs="Tahoma"/>
          <w:color w:val="262626"/>
          <w:kern w:val="0"/>
          <w:sz w:val="23"/>
          <w:szCs w:val="23"/>
          <w14:ligatures w14:val="none"/>
        </w:rPr>
        <w:t xml:space="preserve">En suivant ce processus, </w:t>
      </w:r>
      <w:r w:rsidRPr="00386836">
        <w:rPr>
          <w:rFonts w:ascii="Tahoma" w:eastAsia="Times New Roman" w:hAnsi="Tahoma" w:cs="Tahoma"/>
          <w:b/>
          <w:bCs/>
          <w:color w:val="262626"/>
          <w:kern w:val="0"/>
          <w:sz w:val="23"/>
          <w:szCs w:val="23"/>
          <w14:ligatures w14:val="none"/>
        </w:rPr>
        <w:t>CGPC</w:t>
      </w:r>
      <w:r w:rsidRPr="00386836">
        <w:rPr>
          <w:rFonts w:ascii="Tahoma" w:eastAsia="Times New Roman" w:hAnsi="Tahoma" w:cs="Tahoma"/>
          <w:color w:val="262626"/>
          <w:kern w:val="0"/>
          <w:sz w:val="23"/>
          <w:szCs w:val="23"/>
          <w14:ligatures w14:val="none"/>
        </w:rPr>
        <w:t xml:space="preserve"> pourra garantir une veille efficace et structurée, permettant d’adapter son offre de formation aux évolutions des métiers et des compétences. </w:t>
      </w:r>
    </w:p>
    <w:p w14:paraId="495954B7" w14:textId="15DDC188" w:rsidR="00982055" w:rsidRDefault="00982055" w:rsidP="00982055">
      <w:pPr>
        <w:pStyle w:val="NormalWeb"/>
        <w:shd w:val="clear" w:color="auto" w:fill="FFFFFF"/>
        <w:spacing w:after="270" w:line="360" w:lineRule="atLeast"/>
        <w:jc w:val="center"/>
        <w:rPr>
          <w:b/>
          <w:i/>
          <w:sz w:val="40"/>
          <w:szCs w:val="40"/>
        </w:rPr>
      </w:pPr>
    </w:p>
    <w:sectPr w:rsidR="00982055">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64B46" w14:textId="77777777" w:rsidR="00D7445E" w:rsidRDefault="00D7445E">
      <w:pPr>
        <w:spacing w:after="0" w:line="240" w:lineRule="auto"/>
      </w:pPr>
      <w:r>
        <w:separator/>
      </w:r>
    </w:p>
  </w:endnote>
  <w:endnote w:type="continuationSeparator" w:id="0">
    <w:p w14:paraId="603D9A27" w14:textId="77777777" w:rsidR="00D7445E" w:rsidRDefault="00D7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E031" w14:textId="77777777" w:rsidR="00D7445E" w:rsidRDefault="00D7445E">
      <w:pPr>
        <w:spacing w:after="0" w:line="240" w:lineRule="auto"/>
      </w:pPr>
      <w:r>
        <w:separator/>
      </w:r>
    </w:p>
  </w:footnote>
  <w:footnote w:type="continuationSeparator" w:id="0">
    <w:p w14:paraId="0E8841E7" w14:textId="77777777" w:rsidR="00D7445E" w:rsidRDefault="00D7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3D1"/>
    <w:multiLevelType w:val="multilevel"/>
    <w:tmpl w:val="A1BA0F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A44C5"/>
    <w:multiLevelType w:val="multilevel"/>
    <w:tmpl w:val="DF127A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2206E"/>
    <w:multiLevelType w:val="multilevel"/>
    <w:tmpl w:val="9726F5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4454C9"/>
    <w:multiLevelType w:val="multilevel"/>
    <w:tmpl w:val="F5F2E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9016B9"/>
    <w:multiLevelType w:val="multilevel"/>
    <w:tmpl w:val="D722AC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910650"/>
    <w:multiLevelType w:val="multilevel"/>
    <w:tmpl w:val="9F2E13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3B6DDF"/>
    <w:multiLevelType w:val="multilevel"/>
    <w:tmpl w:val="9E92E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FB0BDE"/>
    <w:multiLevelType w:val="multilevel"/>
    <w:tmpl w:val="0E5E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487FF5"/>
    <w:multiLevelType w:val="multilevel"/>
    <w:tmpl w:val="47DC18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E57999"/>
    <w:multiLevelType w:val="multilevel"/>
    <w:tmpl w:val="5B6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656145"/>
    <w:multiLevelType w:val="multilevel"/>
    <w:tmpl w:val="99920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7255BB"/>
    <w:multiLevelType w:val="multilevel"/>
    <w:tmpl w:val="50AA02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C8353D"/>
    <w:multiLevelType w:val="multilevel"/>
    <w:tmpl w:val="229C0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583CFB"/>
    <w:multiLevelType w:val="multilevel"/>
    <w:tmpl w:val="46441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CC7886"/>
    <w:multiLevelType w:val="multilevel"/>
    <w:tmpl w:val="FB38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7F7051B"/>
    <w:multiLevelType w:val="multilevel"/>
    <w:tmpl w:val="2D406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ACC399C"/>
    <w:multiLevelType w:val="multilevel"/>
    <w:tmpl w:val="86C221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717218"/>
    <w:multiLevelType w:val="multilevel"/>
    <w:tmpl w:val="B94E6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84288D"/>
    <w:multiLevelType w:val="multilevel"/>
    <w:tmpl w:val="E0D87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CB625AE"/>
    <w:multiLevelType w:val="multilevel"/>
    <w:tmpl w:val="638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5D726F"/>
    <w:multiLevelType w:val="multilevel"/>
    <w:tmpl w:val="B790B0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511E10"/>
    <w:multiLevelType w:val="multilevel"/>
    <w:tmpl w:val="18BAF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681517F"/>
    <w:multiLevelType w:val="multilevel"/>
    <w:tmpl w:val="68C6DF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FA4633"/>
    <w:multiLevelType w:val="multilevel"/>
    <w:tmpl w:val="B128D4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B087E91"/>
    <w:multiLevelType w:val="multilevel"/>
    <w:tmpl w:val="BE7071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3E1296"/>
    <w:multiLevelType w:val="multilevel"/>
    <w:tmpl w:val="4E6CFE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D909FC"/>
    <w:multiLevelType w:val="multilevel"/>
    <w:tmpl w:val="93E8A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D660E5"/>
    <w:multiLevelType w:val="multilevel"/>
    <w:tmpl w:val="EF9EFE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5506BFD"/>
    <w:multiLevelType w:val="multilevel"/>
    <w:tmpl w:val="118C9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D64080"/>
    <w:multiLevelType w:val="multilevel"/>
    <w:tmpl w:val="7C5C5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A4E733C"/>
    <w:multiLevelType w:val="multilevel"/>
    <w:tmpl w:val="332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E2B3264"/>
    <w:multiLevelType w:val="multilevel"/>
    <w:tmpl w:val="A65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0C87788"/>
    <w:multiLevelType w:val="multilevel"/>
    <w:tmpl w:val="D6AC3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40D6CF4"/>
    <w:multiLevelType w:val="multilevel"/>
    <w:tmpl w:val="5CE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64F0DC4"/>
    <w:multiLevelType w:val="multilevel"/>
    <w:tmpl w:val="9E8004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B071B59"/>
    <w:multiLevelType w:val="multilevel"/>
    <w:tmpl w:val="B6F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B647249"/>
    <w:multiLevelType w:val="multilevel"/>
    <w:tmpl w:val="3FAE6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B50709"/>
    <w:multiLevelType w:val="multilevel"/>
    <w:tmpl w:val="0BDEA5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E445CEB"/>
    <w:multiLevelType w:val="multilevel"/>
    <w:tmpl w:val="F47AA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0B921D1"/>
    <w:multiLevelType w:val="multilevel"/>
    <w:tmpl w:val="F48C2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1A31127"/>
    <w:multiLevelType w:val="multilevel"/>
    <w:tmpl w:val="55C85C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5352926"/>
    <w:multiLevelType w:val="multilevel"/>
    <w:tmpl w:val="8B825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9F698C"/>
    <w:multiLevelType w:val="multilevel"/>
    <w:tmpl w:val="FA5886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0772C8"/>
    <w:multiLevelType w:val="multilevel"/>
    <w:tmpl w:val="49CCAA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7650AED"/>
    <w:multiLevelType w:val="multilevel"/>
    <w:tmpl w:val="93C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84B0929"/>
    <w:multiLevelType w:val="multilevel"/>
    <w:tmpl w:val="5A9A5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94A3858"/>
    <w:multiLevelType w:val="multilevel"/>
    <w:tmpl w:val="8D545D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DB1126B"/>
    <w:multiLevelType w:val="multilevel"/>
    <w:tmpl w:val="B0680C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F034168"/>
    <w:multiLevelType w:val="multilevel"/>
    <w:tmpl w:val="CF64BF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F980488"/>
    <w:multiLevelType w:val="multilevel"/>
    <w:tmpl w:val="2C181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FDD66E3"/>
    <w:multiLevelType w:val="multilevel"/>
    <w:tmpl w:val="B5867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12803BD"/>
    <w:multiLevelType w:val="multilevel"/>
    <w:tmpl w:val="29CA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1DB668B"/>
    <w:multiLevelType w:val="multilevel"/>
    <w:tmpl w:val="4EEAED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8B53E37"/>
    <w:multiLevelType w:val="multilevel"/>
    <w:tmpl w:val="23D02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913561C"/>
    <w:multiLevelType w:val="multilevel"/>
    <w:tmpl w:val="71FC66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9C922A9"/>
    <w:multiLevelType w:val="multilevel"/>
    <w:tmpl w:val="CA2A5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A52132B"/>
    <w:multiLevelType w:val="multilevel"/>
    <w:tmpl w:val="1FA8F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DE82B5B"/>
    <w:multiLevelType w:val="multilevel"/>
    <w:tmpl w:val="1416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FD63AF6"/>
    <w:multiLevelType w:val="multilevel"/>
    <w:tmpl w:val="726AB1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0971523"/>
    <w:multiLevelType w:val="multilevel"/>
    <w:tmpl w:val="39806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6097B1E"/>
    <w:multiLevelType w:val="multilevel"/>
    <w:tmpl w:val="011E2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66D7EEF"/>
    <w:multiLevelType w:val="multilevel"/>
    <w:tmpl w:val="BF9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72C29C1"/>
    <w:multiLevelType w:val="multilevel"/>
    <w:tmpl w:val="379E31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7E85A56"/>
    <w:multiLevelType w:val="multilevel"/>
    <w:tmpl w:val="9822F4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8551518"/>
    <w:multiLevelType w:val="multilevel"/>
    <w:tmpl w:val="DF7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8B4715B"/>
    <w:multiLevelType w:val="multilevel"/>
    <w:tmpl w:val="DB0CF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9BA1846"/>
    <w:multiLevelType w:val="multilevel"/>
    <w:tmpl w:val="E598B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9CB4001"/>
    <w:multiLevelType w:val="multilevel"/>
    <w:tmpl w:val="371A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BD442B8"/>
    <w:multiLevelType w:val="multilevel"/>
    <w:tmpl w:val="8D965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C2452E7"/>
    <w:multiLevelType w:val="multilevel"/>
    <w:tmpl w:val="69DA68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EE201FB"/>
    <w:multiLevelType w:val="multilevel"/>
    <w:tmpl w:val="64C2E7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F7919D9"/>
    <w:multiLevelType w:val="multilevel"/>
    <w:tmpl w:val="7F1A7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FE67A03"/>
    <w:multiLevelType w:val="multilevel"/>
    <w:tmpl w:val="0FCEBD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33"/>
  </w:num>
  <w:num w:numId="2" w16cid:durableId="574517071">
    <w:abstractNumId w:val="131"/>
  </w:num>
  <w:num w:numId="3" w16cid:durableId="1851992589">
    <w:abstractNumId w:val="6"/>
  </w:num>
  <w:num w:numId="4" w16cid:durableId="1878732321">
    <w:abstractNumId w:val="170"/>
  </w:num>
  <w:num w:numId="5" w16cid:durableId="1617758002">
    <w:abstractNumId w:val="137"/>
  </w:num>
  <w:num w:numId="6" w16cid:durableId="829369374">
    <w:abstractNumId w:val="74"/>
  </w:num>
  <w:num w:numId="7" w16cid:durableId="511261443">
    <w:abstractNumId w:val="82"/>
  </w:num>
  <w:num w:numId="8" w16cid:durableId="1877891663">
    <w:abstractNumId w:val="29"/>
  </w:num>
  <w:num w:numId="9" w16cid:durableId="569732432">
    <w:abstractNumId w:val="119"/>
  </w:num>
  <w:num w:numId="10" w16cid:durableId="18317008">
    <w:abstractNumId w:val="70"/>
  </w:num>
  <w:num w:numId="11" w16cid:durableId="119539958">
    <w:abstractNumId w:val="77"/>
  </w:num>
  <w:num w:numId="12" w16cid:durableId="284045674">
    <w:abstractNumId w:val="168"/>
  </w:num>
  <w:num w:numId="13" w16cid:durableId="641008042">
    <w:abstractNumId w:val="115"/>
  </w:num>
  <w:num w:numId="14" w16cid:durableId="326717390">
    <w:abstractNumId w:val="7"/>
  </w:num>
  <w:num w:numId="15" w16cid:durableId="692877424">
    <w:abstractNumId w:val="125"/>
  </w:num>
  <w:num w:numId="16" w16cid:durableId="1184906561">
    <w:abstractNumId w:val="62"/>
  </w:num>
  <w:num w:numId="17" w16cid:durableId="1622300967">
    <w:abstractNumId w:val="157"/>
  </w:num>
  <w:num w:numId="18" w16cid:durableId="1995185835">
    <w:abstractNumId w:val="5"/>
  </w:num>
  <w:num w:numId="19" w16cid:durableId="1922256794">
    <w:abstractNumId w:val="53"/>
  </w:num>
  <w:num w:numId="20" w16cid:durableId="1544756949">
    <w:abstractNumId w:val="12"/>
  </w:num>
  <w:num w:numId="21" w16cid:durableId="1278411822">
    <w:abstractNumId w:val="23"/>
  </w:num>
  <w:num w:numId="22" w16cid:durableId="286549470">
    <w:abstractNumId w:val="32"/>
  </w:num>
  <w:num w:numId="23" w16cid:durableId="1238588836">
    <w:abstractNumId w:val="143"/>
  </w:num>
  <w:num w:numId="24" w16cid:durableId="1543590611">
    <w:abstractNumId w:val="44"/>
  </w:num>
  <w:num w:numId="25" w16cid:durableId="5668530">
    <w:abstractNumId w:val="81"/>
  </w:num>
  <w:num w:numId="26" w16cid:durableId="2030182514">
    <w:abstractNumId w:val="98"/>
  </w:num>
  <w:num w:numId="27" w16cid:durableId="1797872657">
    <w:abstractNumId w:val="118"/>
  </w:num>
  <w:num w:numId="28" w16cid:durableId="219639224">
    <w:abstractNumId w:val="64"/>
  </w:num>
  <w:num w:numId="29" w16cid:durableId="2065055806">
    <w:abstractNumId w:val="147"/>
  </w:num>
  <w:num w:numId="30" w16cid:durableId="739402440">
    <w:abstractNumId w:val="79"/>
  </w:num>
  <w:num w:numId="31" w16cid:durableId="1954091913">
    <w:abstractNumId w:val="145"/>
  </w:num>
  <w:num w:numId="32" w16cid:durableId="1528445147">
    <w:abstractNumId w:val="59"/>
  </w:num>
  <w:num w:numId="33" w16cid:durableId="4138385">
    <w:abstractNumId w:val="162"/>
  </w:num>
  <w:num w:numId="34" w16cid:durableId="1727022179">
    <w:abstractNumId w:val="133"/>
  </w:num>
  <w:num w:numId="35" w16cid:durableId="2092509036">
    <w:abstractNumId w:val="103"/>
  </w:num>
  <w:num w:numId="36" w16cid:durableId="1903439913">
    <w:abstractNumId w:val="94"/>
  </w:num>
  <w:num w:numId="37" w16cid:durableId="1844777528">
    <w:abstractNumId w:val="124"/>
  </w:num>
  <w:num w:numId="38" w16cid:durableId="335377301">
    <w:abstractNumId w:val="56"/>
  </w:num>
  <w:num w:numId="39" w16cid:durableId="1702513825">
    <w:abstractNumId w:val="149"/>
  </w:num>
  <w:num w:numId="40" w16cid:durableId="2048866690">
    <w:abstractNumId w:val="28"/>
  </w:num>
  <w:num w:numId="41" w16cid:durableId="1261064394">
    <w:abstractNumId w:val="144"/>
  </w:num>
  <w:num w:numId="42" w16cid:durableId="1971471642">
    <w:abstractNumId w:val="24"/>
  </w:num>
  <w:num w:numId="43" w16cid:durableId="1585992312">
    <w:abstractNumId w:val="69"/>
  </w:num>
  <w:num w:numId="44" w16cid:durableId="1117061710">
    <w:abstractNumId w:val="174"/>
  </w:num>
  <w:num w:numId="45" w16cid:durableId="1633899881">
    <w:abstractNumId w:val="52"/>
  </w:num>
  <w:num w:numId="46" w16cid:durableId="1312634442">
    <w:abstractNumId w:val="159"/>
  </w:num>
  <w:num w:numId="47" w16cid:durableId="1584756754">
    <w:abstractNumId w:val="132"/>
  </w:num>
  <w:num w:numId="48" w16cid:durableId="1322461681">
    <w:abstractNumId w:val="40"/>
  </w:num>
  <w:num w:numId="49" w16cid:durableId="1306817695">
    <w:abstractNumId w:val="87"/>
  </w:num>
  <w:num w:numId="50" w16cid:durableId="1550726943">
    <w:abstractNumId w:val="114"/>
  </w:num>
  <w:num w:numId="51" w16cid:durableId="819077134">
    <w:abstractNumId w:val="36"/>
  </w:num>
  <w:num w:numId="52" w16cid:durableId="420377063">
    <w:abstractNumId w:val="178"/>
  </w:num>
  <w:num w:numId="53" w16cid:durableId="1971593806">
    <w:abstractNumId w:val="166"/>
  </w:num>
  <w:num w:numId="54" w16cid:durableId="659312472">
    <w:abstractNumId w:val="97"/>
  </w:num>
  <w:num w:numId="55" w16cid:durableId="437069966">
    <w:abstractNumId w:val="47"/>
  </w:num>
  <w:num w:numId="56" w16cid:durableId="713580407">
    <w:abstractNumId w:val="173"/>
  </w:num>
  <w:num w:numId="57" w16cid:durableId="388194300">
    <w:abstractNumId w:val="22"/>
  </w:num>
  <w:num w:numId="58" w16cid:durableId="1580939830">
    <w:abstractNumId w:val="11"/>
  </w:num>
  <w:num w:numId="59" w16cid:durableId="745877979">
    <w:abstractNumId w:val="116"/>
  </w:num>
  <w:num w:numId="60" w16cid:durableId="42144721">
    <w:abstractNumId w:val="105"/>
  </w:num>
  <w:num w:numId="61" w16cid:durableId="1626034967">
    <w:abstractNumId w:val="163"/>
  </w:num>
  <w:num w:numId="62" w16cid:durableId="1128282101">
    <w:abstractNumId w:val="117"/>
  </w:num>
  <w:num w:numId="63" w16cid:durableId="1368096195">
    <w:abstractNumId w:val="136"/>
  </w:num>
  <w:num w:numId="64" w16cid:durableId="255670832">
    <w:abstractNumId w:val="152"/>
  </w:num>
  <w:num w:numId="65" w16cid:durableId="911739559">
    <w:abstractNumId w:val="14"/>
  </w:num>
  <w:num w:numId="66" w16cid:durableId="745305921">
    <w:abstractNumId w:val="93"/>
  </w:num>
  <w:num w:numId="67" w16cid:durableId="94133576">
    <w:abstractNumId w:val="108"/>
  </w:num>
  <w:num w:numId="68" w16cid:durableId="1064793588">
    <w:abstractNumId w:val="140"/>
  </w:num>
  <w:num w:numId="69" w16cid:durableId="1857503179">
    <w:abstractNumId w:val="102"/>
  </w:num>
  <w:num w:numId="70" w16cid:durableId="980229040">
    <w:abstractNumId w:val="10"/>
  </w:num>
  <w:num w:numId="71" w16cid:durableId="188884344">
    <w:abstractNumId w:val="154"/>
  </w:num>
  <w:num w:numId="72" w16cid:durableId="399796295">
    <w:abstractNumId w:val="37"/>
  </w:num>
  <w:num w:numId="73" w16cid:durableId="636840327">
    <w:abstractNumId w:val="161"/>
  </w:num>
  <w:num w:numId="74" w16cid:durableId="2004308874">
    <w:abstractNumId w:val="68"/>
  </w:num>
  <w:num w:numId="75" w16cid:durableId="1830518197">
    <w:abstractNumId w:val="27"/>
  </w:num>
  <w:num w:numId="76" w16cid:durableId="2055763263">
    <w:abstractNumId w:val="134"/>
  </w:num>
  <w:num w:numId="77" w16cid:durableId="1586302580">
    <w:abstractNumId w:val="66"/>
  </w:num>
  <w:num w:numId="78" w16cid:durableId="187649393">
    <w:abstractNumId w:val="58"/>
  </w:num>
  <w:num w:numId="79" w16cid:durableId="29572505">
    <w:abstractNumId w:val="61"/>
  </w:num>
  <w:num w:numId="80" w16cid:durableId="1281688649">
    <w:abstractNumId w:val="100"/>
  </w:num>
  <w:num w:numId="81" w16cid:durableId="1559316265">
    <w:abstractNumId w:val="35"/>
  </w:num>
  <w:num w:numId="82" w16cid:durableId="1750809299">
    <w:abstractNumId w:val="78"/>
  </w:num>
  <w:num w:numId="83" w16cid:durableId="1102408923">
    <w:abstractNumId w:val="1"/>
  </w:num>
  <w:num w:numId="84" w16cid:durableId="793060424">
    <w:abstractNumId w:val="104"/>
  </w:num>
  <w:num w:numId="85" w16cid:durableId="1263681224">
    <w:abstractNumId w:val="50"/>
  </w:num>
  <w:num w:numId="86" w16cid:durableId="206181402">
    <w:abstractNumId w:val="63"/>
  </w:num>
  <w:num w:numId="87" w16cid:durableId="1679649457">
    <w:abstractNumId w:val="121"/>
  </w:num>
  <w:num w:numId="88" w16cid:durableId="1770471460">
    <w:abstractNumId w:val="155"/>
  </w:num>
  <w:num w:numId="89" w16cid:durableId="1600142396">
    <w:abstractNumId w:val="156"/>
  </w:num>
  <w:num w:numId="90" w16cid:durableId="2016495357">
    <w:abstractNumId w:val="4"/>
  </w:num>
  <w:num w:numId="91" w16cid:durableId="291667350">
    <w:abstractNumId w:val="25"/>
  </w:num>
  <w:num w:numId="92" w16cid:durableId="1318069938">
    <w:abstractNumId w:val="85"/>
  </w:num>
  <w:num w:numId="93" w16cid:durableId="942803608">
    <w:abstractNumId w:val="89"/>
  </w:num>
  <w:num w:numId="94" w16cid:durableId="1993219339">
    <w:abstractNumId w:val="46"/>
  </w:num>
  <w:num w:numId="95" w16cid:durableId="1760176301">
    <w:abstractNumId w:val="122"/>
  </w:num>
  <w:num w:numId="96" w16cid:durableId="1094475803">
    <w:abstractNumId w:val="128"/>
  </w:num>
  <w:num w:numId="97" w16cid:durableId="396441080">
    <w:abstractNumId w:val="73"/>
  </w:num>
  <w:num w:numId="98" w16cid:durableId="394856512">
    <w:abstractNumId w:val="43"/>
  </w:num>
  <w:num w:numId="99" w16cid:durableId="390350902">
    <w:abstractNumId w:val="65"/>
  </w:num>
  <w:num w:numId="100" w16cid:durableId="745499407">
    <w:abstractNumId w:val="153"/>
  </w:num>
  <w:num w:numId="101" w16cid:durableId="374887354">
    <w:abstractNumId w:val="135"/>
  </w:num>
  <w:num w:numId="102" w16cid:durableId="2092699462">
    <w:abstractNumId w:val="111"/>
  </w:num>
  <w:num w:numId="103" w16cid:durableId="1501888556">
    <w:abstractNumId w:val="76"/>
  </w:num>
  <w:num w:numId="104" w16cid:durableId="182859931">
    <w:abstractNumId w:val="95"/>
  </w:num>
  <w:num w:numId="105" w16cid:durableId="1802455871">
    <w:abstractNumId w:val="83"/>
  </w:num>
  <w:num w:numId="106" w16cid:durableId="700323200">
    <w:abstractNumId w:val="148"/>
  </w:num>
  <w:num w:numId="107" w16cid:durableId="357194333">
    <w:abstractNumId w:val="31"/>
  </w:num>
  <w:num w:numId="108" w16cid:durableId="1895658871">
    <w:abstractNumId w:val="175"/>
  </w:num>
  <w:num w:numId="109" w16cid:durableId="1392191775">
    <w:abstractNumId w:val="71"/>
  </w:num>
  <w:num w:numId="110" w16cid:durableId="685860825">
    <w:abstractNumId w:val="21"/>
  </w:num>
  <w:num w:numId="111" w16cid:durableId="215750290">
    <w:abstractNumId w:val="72"/>
  </w:num>
  <w:num w:numId="112" w16cid:durableId="1533611611">
    <w:abstractNumId w:val="48"/>
  </w:num>
  <w:num w:numId="113" w16cid:durableId="701056334">
    <w:abstractNumId w:val="142"/>
  </w:num>
  <w:num w:numId="114" w16cid:durableId="1332026796">
    <w:abstractNumId w:val="169"/>
  </w:num>
  <w:num w:numId="115" w16cid:durableId="1823304514">
    <w:abstractNumId w:val="172"/>
  </w:num>
  <w:num w:numId="116" w16cid:durableId="1681160662">
    <w:abstractNumId w:val="16"/>
  </w:num>
  <w:num w:numId="117" w16cid:durableId="1866558803">
    <w:abstractNumId w:val="67"/>
  </w:num>
  <w:num w:numId="118" w16cid:durableId="1895307608">
    <w:abstractNumId w:val="99"/>
  </w:num>
  <w:num w:numId="119" w16cid:durableId="1613243019">
    <w:abstractNumId w:val="138"/>
  </w:num>
  <w:num w:numId="120" w16cid:durableId="80685224">
    <w:abstractNumId w:val="120"/>
  </w:num>
  <w:num w:numId="121" w16cid:durableId="1362173048">
    <w:abstractNumId w:val="130"/>
  </w:num>
  <w:num w:numId="122" w16cid:durableId="1709407139">
    <w:abstractNumId w:val="126"/>
  </w:num>
  <w:num w:numId="123" w16cid:durableId="761950887">
    <w:abstractNumId w:val="160"/>
  </w:num>
  <w:num w:numId="124" w16cid:durableId="939485466">
    <w:abstractNumId w:val="39"/>
  </w:num>
  <w:num w:numId="125" w16cid:durableId="2005860538">
    <w:abstractNumId w:val="15"/>
  </w:num>
  <w:num w:numId="126" w16cid:durableId="1280987537">
    <w:abstractNumId w:val="20"/>
  </w:num>
  <w:num w:numId="127" w16cid:durableId="1438327619">
    <w:abstractNumId w:val="171"/>
  </w:num>
  <w:num w:numId="128" w16cid:durableId="1957562128">
    <w:abstractNumId w:val="151"/>
  </w:num>
  <w:num w:numId="129" w16cid:durableId="1654943290">
    <w:abstractNumId w:val="49"/>
  </w:num>
  <w:num w:numId="130" w16cid:durableId="800876900">
    <w:abstractNumId w:val="167"/>
  </w:num>
  <w:num w:numId="131" w16cid:durableId="441996299">
    <w:abstractNumId w:val="88"/>
  </w:num>
  <w:num w:numId="132" w16cid:durableId="979504196">
    <w:abstractNumId w:val="176"/>
  </w:num>
  <w:num w:numId="133" w16cid:durableId="2021928327">
    <w:abstractNumId w:val="91"/>
  </w:num>
  <w:num w:numId="134" w16cid:durableId="1385834475">
    <w:abstractNumId w:val="92"/>
  </w:num>
  <w:num w:numId="135" w16cid:durableId="1892956956">
    <w:abstractNumId w:val="57"/>
  </w:num>
  <w:num w:numId="136" w16cid:durableId="1485851330">
    <w:abstractNumId w:val="112"/>
  </w:num>
  <w:num w:numId="137" w16cid:durableId="1924215810">
    <w:abstractNumId w:val="75"/>
  </w:num>
  <w:num w:numId="138" w16cid:durableId="134180669">
    <w:abstractNumId w:val="30"/>
  </w:num>
  <w:num w:numId="139" w16cid:durableId="1767382669">
    <w:abstractNumId w:val="113"/>
  </w:num>
  <w:num w:numId="140" w16cid:durableId="22828473">
    <w:abstractNumId w:val="84"/>
  </w:num>
  <w:num w:numId="141" w16cid:durableId="770010993">
    <w:abstractNumId w:val="150"/>
  </w:num>
  <w:num w:numId="142" w16cid:durableId="1920480746">
    <w:abstractNumId w:val="8"/>
  </w:num>
  <w:num w:numId="143" w16cid:durableId="1080522688">
    <w:abstractNumId w:val="13"/>
  </w:num>
  <w:num w:numId="144" w16cid:durableId="1396128788">
    <w:abstractNumId w:val="90"/>
  </w:num>
  <w:num w:numId="145" w16cid:durableId="149567124">
    <w:abstractNumId w:val="96"/>
  </w:num>
  <w:num w:numId="146" w16cid:durableId="1980256735">
    <w:abstractNumId w:val="180"/>
  </w:num>
  <w:num w:numId="147" w16cid:durableId="1511140882">
    <w:abstractNumId w:val="54"/>
  </w:num>
  <w:num w:numId="148" w16cid:durableId="944000431">
    <w:abstractNumId w:val="26"/>
  </w:num>
  <w:num w:numId="149" w16cid:durableId="1487433430">
    <w:abstractNumId w:val="141"/>
  </w:num>
  <w:num w:numId="150" w16cid:durableId="701370122">
    <w:abstractNumId w:val="110"/>
  </w:num>
  <w:num w:numId="151" w16cid:durableId="1305113664">
    <w:abstractNumId w:val="38"/>
  </w:num>
  <w:num w:numId="152" w16cid:durableId="1109740451">
    <w:abstractNumId w:val="181"/>
  </w:num>
  <w:num w:numId="153" w16cid:durableId="1615821424">
    <w:abstractNumId w:val="179"/>
  </w:num>
  <w:num w:numId="154" w16cid:durableId="1805150949">
    <w:abstractNumId w:val="165"/>
  </w:num>
  <w:num w:numId="155" w16cid:durableId="1209877158">
    <w:abstractNumId w:val="45"/>
  </w:num>
  <w:num w:numId="156" w16cid:durableId="122432976">
    <w:abstractNumId w:val="42"/>
  </w:num>
  <w:num w:numId="157" w16cid:durableId="194542830">
    <w:abstractNumId w:val="127"/>
  </w:num>
  <w:num w:numId="158" w16cid:durableId="1587182472">
    <w:abstractNumId w:val="34"/>
  </w:num>
  <w:num w:numId="159" w16cid:durableId="642471445">
    <w:abstractNumId w:val="158"/>
  </w:num>
  <w:num w:numId="160" w16cid:durableId="408424323">
    <w:abstractNumId w:val="60"/>
  </w:num>
  <w:num w:numId="161" w16cid:durableId="1212884246">
    <w:abstractNumId w:val="107"/>
  </w:num>
  <w:num w:numId="162" w16cid:durableId="1643534727">
    <w:abstractNumId w:val="146"/>
  </w:num>
  <w:num w:numId="163" w16cid:durableId="1866015381">
    <w:abstractNumId w:val="9"/>
  </w:num>
  <w:num w:numId="164" w16cid:durableId="408500570">
    <w:abstractNumId w:val="129"/>
  </w:num>
  <w:num w:numId="165" w16cid:durableId="537011118">
    <w:abstractNumId w:val="139"/>
  </w:num>
  <w:num w:numId="166" w16cid:durableId="2139835442">
    <w:abstractNumId w:val="19"/>
  </w:num>
  <w:num w:numId="167" w16cid:durableId="1175808197">
    <w:abstractNumId w:val="106"/>
  </w:num>
  <w:num w:numId="168" w16cid:durableId="507788138">
    <w:abstractNumId w:val="18"/>
  </w:num>
  <w:num w:numId="169" w16cid:durableId="536628462">
    <w:abstractNumId w:val="41"/>
  </w:num>
  <w:num w:numId="170" w16cid:durableId="231283488">
    <w:abstractNumId w:val="3"/>
  </w:num>
  <w:num w:numId="171" w16cid:durableId="1882159676">
    <w:abstractNumId w:val="109"/>
  </w:num>
  <w:num w:numId="172" w16cid:durableId="816603848">
    <w:abstractNumId w:val="55"/>
  </w:num>
  <w:num w:numId="173" w16cid:durableId="346759313">
    <w:abstractNumId w:val="101"/>
  </w:num>
  <w:num w:numId="174" w16cid:durableId="1495338366">
    <w:abstractNumId w:val="2"/>
  </w:num>
  <w:num w:numId="175" w16cid:durableId="578297614">
    <w:abstractNumId w:val="86"/>
  </w:num>
  <w:num w:numId="176" w16cid:durableId="1896309102">
    <w:abstractNumId w:val="51"/>
  </w:num>
  <w:num w:numId="177" w16cid:durableId="192117340">
    <w:abstractNumId w:val="164"/>
  </w:num>
  <w:num w:numId="178" w16cid:durableId="2064596694">
    <w:abstractNumId w:val="177"/>
  </w:num>
  <w:num w:numId="179" w16cid:durableId="1673752272">
    <w:abstractNumId w:val="123"/>
  </w:num>
  <w:num w:numId="180" w16cid:durableId="1393580191">
    <w:abstractNumId w:val="0"/>
  </w:num>
  <w:num w:numId="181" w16cid:durableId="2055301398">
    <w:abstractNumId w:val="17"/>
  </w:num>
  <w:num w:numId="182" w16cid:durableId="2130009208">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1311D2"/>
    <w:rsid w:val="0023295F"/>
    <w:rsid w:val="002A694F"/>
    <w:rsid w:val="0030521A"/>
    <w:rsid w:val="00310C7D"/>
    <w:rsid w:val="0035699A"/>
    <w:rsid w:val="00386836"/>
    <w:rsid w:val="00397F4B"/>
    <w:rsid w:val="003E6DD5"/>
    <w:rsid w:val="004215B5"/>
    <w:rsid w:val="00462D55"/>
    <w:rsid w:val="00466F41"/>
    <w:rsid w:val="00495865"/>
    <w:rsid w:val="004C363E"/>
    <w:rsid w:val="00557A3C"/>
    <w:rsid w:val="00605C5B"/>
    <w:rsid w:val="00636E91"/>
    <w:rsid w:val="0064273E"/>
    <w:rsid w:val="006B0333"/>
    <w:rsid w:val="006B7DFC"/>
    <w:rsid w:val="00713A6E"/>
    <w:rsid w:val="007159E6"/>
    <w:rsid w:val="00745582"/>
    <w:rsid w:val="00932331"/>
    <w:rsid w:val="00982055"/>
    <w:rsid w:val="00992329"/>
    <w:rsid w:val="00A25198"/>
    <w:rsid w:val="00C24B75"/>
    <w:rsid w:val="00C84ED1"/>
    <w:rsid w:val="00C866E7"/>
    <w:rsid w:val="00CD60AB"/>
    <w:rsid w:val="00D12CF3"/>
    <w:rsid w:val="00D55D0F"/>
    <w:rsid w:val="00D7445E"/>
    <w:rsid w:val="00DE363E"/>
    <w:rsid w:val="00E1172A"/>
    <w:rsid w:val="00E323FB"/>
    <w:rsid w:val="00EE5D5A"/>
    <w:rsid w:val="00EE6D5D"/>
    <w:rsid w:val="00F83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269121860">
      <w:bodyDiv w:val="1"/>
      <w:marLeft w:val="0"/>
      <w:marRight w:val="0"/>
      <w:marTop w:val="0"/>
      <w:marBottom w:val="0"/>
      <w:divBdr>
        <w:top w:val="none" w:sz="0" w:space="0" w:color="auto"/>
        <w:left w:val="none" w:sz="0" w:space="0" w:color="auto"/>
        <w:bottom w:val="none" w:sz="0" w:space="0" w:color="auto"/>
        <w:right w:val="none" w:sz="0" w:space="0" w:color="auto"/>
      </w:divBdr>
    </w:div>
    <w:div w:id="322204981">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676807295">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7537288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987367497">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113283853">
      <w:bodyDiv w:val="1"/>
      <w:marLeft w:val="0"/>
      <w:marRight w:val="0"/>
      <w:marTop w:val="0"/>
      <w:marBottom w:val="0"/>
      <w:divBdr>
        <w:top w:val="none" w:sz="0" w:space="0" w:color="auto"/>
        <w:left w:val="none" w:sz="0" w:space="0" w:color="auto"/>
        <w:bottom w:val="none" w:sz="0" w:space="0" w:color="auto"/>
        <w:right w:val="none" w:sz="0" w:space="0" w:color="auto"/>
      </w:divBdr>
    </w:div>
    <w:div w:id="1294218499">
      <w:bodyDiv w:val="1"/>
      <w:marLeft w:val="0"/>
      <w:marRight w:val="0"/>
      <w:marTop w:val="0"/>
      <w:marBottom w:val="0"/>
      <w:divBdr>
        <w:top w:val="none" w:sz="0" w:space="0" w:color="auto"/>
        <w:left w:val="none" w:sz="0" w:space="0" w:color="auto"/>
        <w:bottom w:val="none" w:sz="0" w:space="0" w:color="auto"/>
        <w:right w:val="none" w:sz="0" w:space="0" w:color="auto"/>
      </w:divBdr>
    </w:div>
    <w:div w:id="1354960086">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078053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828">
          <w:marLeft w:val="0"/>
          <w:marRight w:val="0"/>
          <w:marTop w:val="0"/>
          <w:marBottom w:val="0"/>
          <w:divBdr>
            <w:top w:val="none" w:sz="0" w:space="0" w:color="auto"/>
            <w:left w:val="none" w:sz="0" w:space="0" w:color="auto"/>
            <w:bottom w:val="none" w:sz="0" w:space="0" w:color="auto"/>
            <w:right w:val="none" w:sz="0" w:space="0" w:color="auto"/>
          </w:divBdr>
        </w:div>
      </w:divsChild>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65710915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796407651">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1882862361">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 w:id="214639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2025-06-18T16:33:00Z</dcterms:created>
  <dcterms:modified xsi:type="dcterms:W3CDTF">2025-06-18T16:33:00Z</dcterms:modified>
</cp:coreProperties>
</file>