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20AF4DCE" w14:textId="1829C37D" w:rsidR="00E1172A" w:rsidRPr="00E1172A" w:rsidRDefault="00C84ED1" w:rsidP="00EE5D5A">
      <w:pPr>
        <w:pStyle w:val="NormalWeb"/>
        <w:shd w:val="clear" w:color="auto" w:fill="FFFFFF"/>
        <w:spacing w:after="270" w:line="360" w:lineRule="atLeast"/>
        <w:jc w:val="center"/>
        <w:rPr>
          <w:rFonts w:ascii="Calibri" w:eastAsia="Times New Roman" w:hAnsi="Calibri" w:cs="Calibri"/>
          <w:color w:val="262626"/>
          <w:kern w:val="0"/>
          <w:sz w:val="52"/>
          <w:szCs w:val="52"/>
          <w14:ligatures w14:val="none"/>
        </w:rPr>
      </w:pPr>
      <w:r w:rsidRPr="00EE5D5A">
        <w:rPr>
          <w:rFonts w:ascii="Calibri" w:hAnsi="Calibri" w:cs="Calibri"/>
          <w:b/>
          <w:sz w:val="52"/>
          <w:szCs w:val="52"/>
        </w:rPr>
        <w:t>2</w:t>
      </w:r>
      <w:r w:rsidR="00EE5D5A" w:rsidRPr="00EE5D5A">
        <w:rPr>
          <w:rFonts w:ascii="Calibri" w:hAnsi="Calibri" w:cs="Calibri"/>
          <w:b/>
          <w:sz w:val="52"/>
          <w:szCs w:val="52"/>
        </w:rPr>
        <w:t>2</w:t>
      </w:r>
      <w:r w:rsidR="00397F4B" w:rsidRPr="00EE5D5A">
        <w:rPr>
          <w:rFonts w:ascii="Calibri" w:hAnsi="Calibri" w:cs="Calibri"/>
          <w:b/>
          <w:sz w:val="52"/>
          <w:szCs w:val="52"/>
        </w:rPr>
        <w:t xml:space="preserve">. </w:t>
      </w:r>
      <w:r w:rsidR="00EE5D5A" w:rsidRPr="00EE5D5A">
        <w:rPr>
          <w:rFonts w:ascii="Calibri" w:eastAsia="Times New Roman" w:hAnsi="Calibri" w:cs="Calibri"/>
          <w:b/>
          <w:bCs/>
          <w:color w:val="262626"/>
          <w:kern w:val="0"/>
          <w:sz w:val="52"/>
          <w:szCs w:val="52"/>
          <w14:ligatures w14:val="none"/>
        </w:rPr>
        <w:t>Mettre en œuvre une démarche d’amélioration continue à partir des résultats observés</w:t>
      </w:r>
    </w:p>
    <w:p w14:paraId="045A2F33" w14:textId="6C9381BE" w:rsidR="00EE5D5A" w:rsidRDefault="00000000" w:rsidP="00EE5D5A">
      <w:pPr>
        <w:pStyle w:val="NormalWeb"/>
        <w:shd w:val="clear" w:color="auto" w:fill="FFFFFF"/>
        <w:spacing w:after="270" w:line="360" w:lineRule="atLeast"/>
        <w:jc w:val="center"/>
        <w:rPr>
          <w:b/>
          <w:i/>
          <w:sz w:val="40"/>
          <w:szCs w:val="40"/>
        </w:rPr>
      </w:pPr>
      <w:r w:rsidRPr="00E323FB">
        <w:rPr>
          <w:b/>
          <w:i/>
          <w:sz w:val="40"/>
          <w:szCs w:val="40"/>
        </w:rPr>
        <w:t>Descriptio</w:t>
      </w:r>
      <w:r w:rsidR="00EE5D5A">
        <w:rPr>
          <w:b/>
          <w:i/>
          <w:sz w:val="40"/>
          <w:szCs w:val="40"/>
        </w:rPr>
        <w:t>n</w:t>
      </w:r>
    </w:p>
    <w:p w14:paraId="7747CECD" w14:textId="77DCCC38" w:rsidR="00EE5D5A" w:rsidRDefault="00EE5D5A" w:rsidP="00EE5D5A">
      <w:pPr>
        <w:pStyle w:val="NormalWeb"/>
        <w:shd w:val="clear" w:color="auto" w:fill="FFFFFF"/>
        <w:spacing w:after="270" w:line="360" w:lineRule="atLeast"/>
        <w:rPr>
          <w:b/>
          <w:i/>
          <w:sz w:val="40"/>
          <w:szCs w:val="40"/>
        </w:rPr>
      </w:pPr>
    </w:p>
    <w:p w14:paraId="1E9E0C40" w14:textId="77777777" w:rsidR="00EE5D5A" w:rsidRPr="00EE5D5A" w:rsidRDefault="00EE5D5A" w:rsidP="00EE5D5A">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L'indicateur 22 exige que l’organisme de formation adopte une stratégie d’amélioration continue basée sur l’analyse des résultats obtenus, afin d’optimiser ses prestations et d’accroître la satisfaction des bénéficiaires et des parties prenantes.</w:t>
      </w:r>
    </w:p>
    <w:p w14:paraId="3048A4B4" w14:textId="77777777" w:rsidR="00EE5D5A" w:rsidRPr="00EE5D5A" w:rsidRDefault="00EE5D5A" w:rsidP="00EE5D5A">
      <w:pPr>
        <w:spacing w:before="240" w:after="240" w:line="240" w:lineRule="auto"/>
        <w:ind w:left="0" w:firstLine="0"/>
        <w:jc w:val="left"/>
        <w:rPr>
          <w:rFonts w:ascii="Tahoma" w:eastAsia="Times New Roman" w:hAnsi="Tahoma" w:cs="Tahoma"/>
          <w:color w:val="auto"/>
          <w:kern w:val="0"/>
          <w:sz w:val="23"/>
          <w:szCs w:val="23"/>
          <w14:ligatures w14:val="none"/>
        </w:rPr>
      </w:pPr>
      <w:r w:rsidRPr="00EE5D5A">
        <w:rPr>
          <w:rFonts w:ascii="Times New Roman" w:eastAsia="Times New Roman" w:hAnsi="Times New Roman" w:cs="Times New Roman"/>
          <w:color w:val="auto"/>
          <w:kern w:val="0"/>
          <w:sz w:val="24"/>
          <w14:ligatures w14:val="none"/>
        </w:rPr>
        <w:pict w14:anchorId="1265F272">
          <v:rect id="_x0000_i1621" style="width:0;height:.75pt" o:hrstd="t" o:hrnoshade="t" o:hr="t" fillcolor="#262626" stroked="f"/>
        </w:pict>
      </w:r>
    </w:p>
    <w:p w14:paraId="6DE362BB" w14:textId="77777777" w:rsidR="00EE5D5A" w:rsidRPr="00EE5D5A" w:rsidRDefault="00EE5D5A" w:rsidP="00EE5D5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5D5A">
        <w:rPr>
          <w:rFonts w:ascii="Tahoma" w:eastAsia="Times New Roman" w:hAnsi="Tahoma" w:cs="Tahoma"/>
          <w:b/>
          <w:bCs/>
          <w:color w:val="262626"/>
          <w:kern w:val="0"/>
          <w:sz w:val="30"/>
          <w:szCs w:val="30"/>
          <w14:ligatures w14:val="none"/>
        </w:rPr>
        <w:t>Étape 1 : Collecter les données pertinentes</w:t>
      </w:r>
    </w:p>
    <w:p w14:paraId="474F9BDD" w14:textId="77777777" w:rsidR="00EE5D5A" w:rsidRPr="00EE5D5A" w:rsidRDefault="00EE5D5A" w:rsidP="00EE5D5A">
      <w:pPr>
        <w:numPr>
          <w:ilvl w:val="0"/>
          <w:numId w:val="11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Identifier les sources de données</w:t>
      </w:r>
      <w:r w:rsidRPr="00EE5D5A">
        <w:rPr>
          <w:rFonts w:ascii="Tahoma" w:eastAsia="Times New Roman" w:hAnsi="Tahoma" w:cs="Tahoma"/>
          <w:color w:val="262626"/>
          <w:kern w:val="0"/>
          <w:sz w:val="23"/>
          <w:szCs w:val="23"/>
          <w14:ligatures w14:val="none"/>
        </w:rPr>
        <w:t xml:space="preserve"> :</w:t>
      </w:r>
    </w:p>
    <w:p w14:paraId="541B57E8" w14:textId="77777777" w:rsidR="00EE5D5A" w:rsidRPr="00EE5D5A" w:rsidRDefault="00EE5D5A" w:rsidP="00EE5D5A">
      <w:pPr>
        <w:numPr>
          <w:ilvl w:val="1"/>
          <w:numId w:val="11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Résultats des formations</w:t>
      </w:r>
      <w:r w:rsidRPr="00EE5D5A">
        <w:rPr>
          <w:rFonts w:ascii="Tahoma" w:eastAsia="Times New Roman" w:hAnsi="Tahoma" w:cs="Tahoma"/>
          <w:color w:val="262626"/>
          <w:kern w:val="0"/>
          <w:sz w:val="23"/>
          <w:szCs w:val="23"/>
          <w14:ligatures w14:val="none"/>
        </w:rPr>
        <w:t> : taux de réussite, taux d’abandon, compétences acquises.</w:t>
      </w:r>
    </w:p>
    <w:p w14:paraId="38084B54" w14:textId="77777777" w:rsidR="00EE5D5A" w:rsidRPr="00EE5D5A" w:rsidRDefault="00EE5D5A" w:rsidP="00EE5D5A">
      <w:pPr>
        <w:numPr>
          <w:ilvl w:val="1"/>
          <w:numId w:val="11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Satisfaction des bénéficiaires</w:t>
      </w:r>
      <w:r w:rsidRPr="00EE5D5A">
        <w:rPr>
          <w:rFonts w:ascii="Tahoma" w:eastAsia="Times New Roman" w:hAnsi="Tahoma" w:cs="Tahoma"/>
          <w:color w:val="262626"/>
          <w:kern w:val="0"/>
          <w:sz w:val="23"/>
          <w:szCs w:val="23"/>
          <w14:ligatures w14:val="none"/>
        </w:rPr>
        <w:t> : questionnaires à chaud et à froid, retours individuels.</w:t>
      </w:r>
    </w:p>
    <w:p w14:paraId="313EAC82" w14:textId="77777777" w:rsidR="00EE5D5A" w:rsidRPr="00EE5D5A" w:rsidRDefault="00EE5D5A" w:rsidP="00EE5D5A">
      <w:pPr>
        <w:numPr>
          <w:ilvl w:val="1"/>
          <w:numId w:val="11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Feedback des parties prenantes</w:t>
      </w:r>
      <w:r w:rsidRPr="00EE5D5A">
        <w:rPr>
          <w:rFonts w:ascii="Tahoma" w:eastAsia="Times New Roman" w:hAnsi="Tahoma" w:cs="Tahoma"/>
          <w:color w:val="262626"/>
          <w:kern w:val="0"/>
          <w:sz w:val="23"/>
          <w:szCs w:val="23"/>
          <w14:ligatures w14:val="none"/>
        </w:rPr>
        <w:t> : avis des entreprises, financeurs, formateurs.</w:t>
      </w:r>
    </w:p>
    <w:p w14:paraId="4C6CCCA5" w14:textId="77777777" w:rsidR="00EE5D5A" w:rsidRPr="00EE5D5A" w:rsidRDefault="00EE5D5A" w:rsidP="00EE5D5A">
      <w:pPr>
        <w:numPr>
          <w:ilvl w:val="0"/>
          <w:numId w:val="11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Utiliser des outils de collecte</w:t>
      </w:r>
      <w:r w:rsidRPr="00EE5D5A">
        <w:rPr>
          <w:rFonts w:ascii="Tahoma" w:eastAsia="Times New Roman" w:hAnsi="Tahoma" w:cs="Tahoma"/>
          <w:color w:val="262626"/>
          <w:kern w:val="0"/>
          <w:sz w:val="23"/>
          <w:szCs w:val="23"/>
          <w14:ligatures w14:val="none"/>
        </w:rPr>
        <w:t xml:space="preserve"> :</w:t>
      </w:r>
    </w:p>
    <w:p w14:paraId="04F3B27B" w14:textId="77777777" w:rsidR="00EE5D5A" w:rsidRPr="00EE5D5A" w:rsidRDefault="00EE5D5A" w:rsidP="00EE5D5A">
      <w:pPr>
        <w:numPr>
          <w:ilvl w:val="1"/>
          <w:numId w:val="11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 xml:space="preserve">Questionnaires en ligne (Google Forms, </w:t>
      </w:r>
      <w:proofErr w:type="spellStart"/>
      <w:r w:rsidRPr="00EE5D5A">
        <w:rPr>
          <w:rFonts w:ascii="Tahoma" w:eastAsia="Times New Roman" w:hAnsi="Tahoma" w:cs="Tahoma"/>
          <w:color w:val="262626"/>
          <w:kern w:val="0"/>
          <w:sz w:val="23"/>
          <w:szCs w:val="23"/>
          <w14:ligatures w14:val="none"/>
        </w:rPr>
        <w:t>SurveyMonkey</w:t>
      </w:r>
      <w:proofErr w:type="spellEnd"/>
      <w:r w:rsidRPr="00EE5D5A">
        <w:rPr>
          <w:rFonts w:ascii="Tahoma" w:eastAsia="Times New Roman" w:hAnsi="Tahoma" w:cs="Tahoma"/>
          <w:color w:val="262626"/>
          <w:kern w:val="0"/>
          <w:sz w:val="23"/>
          <w:szCs w:val="23"/>
          <w14:ligatures w14:val="none"/>
        </w:rPr>
        <w:t>).</w:t>
      </w:r>
    </w:p>
    <w:p w14:paraId="1412D8AD" w14:textId="77777777" w:rsidR="00EE5D5A" w:rsidRPr="00EE5D5A" w:rsidRDefault="00EE5D5A" w:rsidP="00EE5D5A">
      <w:pPr>
        <w:numPr>
          <w:ilvl w:val="1"/>
          <w:numId w:val="11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Entretiens individuels ou collectifs.</w:t>
      </w:r>
    </w:p>
    <w:p w14:paraId="320F1CF8" w14:textId="77777777" w:rsidR="00EE5D5A" w:rsidRPr="00EE5D5A" w:rsidRDefault="00EE5D5A" w:rsidP="00EE5D5A">
      <w:pPr>
        <w:numPr>
          <w:ilvl w:val="1"/>
          <w:numId w:val="11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Observations directes en situation de formation.</w:t>
      </w:r>
    </w:p>
    <w:p w14:paraId="08D731CF" w14:textId="77777777" w:rsidR="00EE5D5A" w:rsidRPr="00EE5D5A" w:rsidRDefault="00EE5D5A" w:rsidP="00EE5D5A">
      <w:pPr>
        <w:numPr>
          <w:ilvl w:val="0"/>
          <w:numId w:val="11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lastRenderedPageBreak/>
        <w:t>Assurer la qualité des données</w:t>
      </w:r>
      <w:r w:rsidRPr="00EE5D5A">
        <w:rPr>
          <w:rFonts w:ascii="Tahoma" w:eastAsia="Times New Roman" w:hAnsi="Tahoma" w:cs="Tahoma"/>
          <w:color w:val="262626"/>
          <w:kern w:val="0"/>
          <w:sz w:val="23"/>
          <w:szCs w:val="23"/>
          <w14:ligatures w14:val="none"/>
        </w:rPr>
        <w:t xml:space="preserve"> :</w:t>
      </w:r>
    </w:p>
    <w:p w14:paraId="429E9243" w14:textId="77777777" w:rsidR="00EE5D5A" w:rsidRPr="00EE5D5A" w:rsidRDefault="00EE5D5A" w:rsidP="00EE5D5A">
      <w:pPr>
        <w:numPr>
          <w:ilvl w:val="1"/>
          <w:numId w:val="11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Vérifier la fiabilité et la pertinence des informations collectées.</w:t>
      </w:r>
    </w:p>
    <w:p w14:paraId="585DF9CB" w14:textId="77777777" w:rsidR="00EE5D5A" w:rsidRPr="00EE5D5A" w:rsidRDefault="00EE5D5A" w:rsidP="00EE5D5A">
      <w:pPr>
        <w:numPr>
          <w:ilvl w:val="1"/>
          <w:numId w:val="11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Garantir la confidentialité des données personnelles.</w:t>
      </w:r>
    </w:p>
    <w:p w14:paraId="2844B857" w14:textId="77777777" w:rsidR="00EE5D5A" w:rsidRPr="00EE5D5A" w:rsidRDefault="00EE5D5A" w:rsidP="00EE5D5A">
      <w:pPr>
        <w:spacing w:before="240" w:after="240" w:line="240" w:lineRule="auto"/>
        <w:ind w:left="0" w:firstLine="0"/>
        <w:jc w:val="left"/>
        <w:rPr>
          <w:rFonts w:ascii="Tahoma" w:eastAsia="Times New Roman" w:hAnsi="Tahoma" w:cs="Tahoma"/>
          <w:color w:val="auto"/>
          <w:kern w:val="0"/>
          <w:sz w:val="23"/>
          <w:szCs w:val="23"/>
          <w14:ligatures w14:val="none"/>
        </w:rPr>
      </w:pPr>
      <w:r w:rsidRPr="00EE5D5A">
        <w:rPr>
          <w:rFonts w:ascii="Times New Roman" w:eastAsia="Times New Roman" w:hAnsi="Times New Roman" w:cs="Times New Roman"/>
          <w:color w:val="auto"/>
          <w:kern w:val="0"/>
          <w:sz w:val="24"/>
          <w14:ligatures w14:val="none"/>
        </w:rPr>
        <w:pict w14:anchorId="6C12BC7A">
          <v:rect id="_x0000_i1622" style="width:0;height:.75pt" o:hrstd="t" o:hrnoshade="t" o:hr="t" fillcolor="#262626" stroked="f"/>
        </w:pict>
      </w:r>
    </w:p>
    <w:p w14:paraId="6F60A20B" w14:textId="77777777" w:rsidR="00EE5D5A" w:rsidRPr="00EE5D5A" w:rsidRDefault="00EE5D5A" w:rsidP="00EE5D5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5D5A">
        <w:rPr>
          <w:rFonts w:ascii="Tahoma" w:eastAsia="Times New Roman" w:hAnsi="Tahoma" w:cs="Tahoma"/>
          <w:b/>
          <w:bCs/>
          <w:color w:val="262626"/>
          <w:kern w:val="0"/>
          <w:sz w:val="30"/>
          <w:szCs w:val="30"/>
          <w14:ligatures w14:val="none"/>
        </w:rPr>
        <w:t>Étape 2 : Analyser les résultats</w:t>
      </w:r>
    </w:p>
    <w:p w14:paraId="693561ED" w14:textId="77777777" w:rsidR="00EE5D5A" w:rsidRPr="00EE5D5A" w:rsidRDefault="00EE5D5A" w:rsidP="00EE5D5A">
      <w:pPr>
        <w:numPr>
          <w:ilvl w:val="0"/>
          <w:numId w:val="11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Procéder à une analyse quantitative</w:t>
      </w:r>
      <w:r w:rsidRPr="00EE5D5A">
        <w:rPr>
          <w:rFonts w:ascii="Tahoma" w:eastAsia="Times New Roman" w:hAnsi="Tahoma" w:cs="Tahoma"/>
          <w:color w:val="262626"/>
          <w:kern w:val="0"/>
          <w:sz w:val="23"/>
          <w:szCs w:val="23"/>
          <w14:ligatures w14:val="none"/>
        </w:rPr>
        <w:t xml:space="preserve"> :</w:t>
      </w:r>
    </w:p>
    <w:p w14:paraId="3FFAAA86" w14:textId="77777777" w:rsidR="00EE5D5A" w:rsidRPr="00EE5D5A" w:rsidRDefault="00EE5D5A" w:rsidP="00EE5D5A">
      <w:pPr>
        <w:numPr>
          <w:ilvl w:val="1"/>
          <w:numId w:val="11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Calculer les indicateurs clés de performance (KPI) : taux de réussite, taux de satisfaction, taux d’insertion professionnelle.</w:t>
      </w:r>
    </w:p>
    <w:p w14:paraId="0E6C9FF7" w14:textId="77777777" w:rsidR="00EE5D5A" w:rsidRPr="00EE5D5A" w:rsidRDefault="00EE5D5A" w:rsidP="00EE5D5A">
      <w:pPr>
        <w:numPr>
          <w:ilvl w:val="1"/>
          <w:numId w:val="11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Comparer les résultats aux objectifs fixés et aux benchmarks du secteur.</w:t>
      </w:r>
    </w:p>
    <w:p w14:paraId="78416C91" w14:textId="77777777" w:rsidR="00EE5D5A" w:rsidRPr="00EE5D5A" w:rsidRDefault="00EE5D5A" w:rsidP="00EE5D5A">
      <w:pPr>
        <w:numPr>
          <w:ilvl w:val="0"/>
          <w:numId w:val="11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Réaliser une analyse qualitative</w:t>
      </w:r>
      <w:r w:rsidRPr="00EE5D5A">
        <w:rPr>
          <w:rFonts w:ascii="Tahoma" w:eastAsia="Times New Roman" w:hAnsi="Tahoma" w:cs="Tahoma"/>
          <w:color w:val="262626"/>
          <w:kern w:val="0"/>
          <w:sz w:val="23"/>
          <w:szCs w:val="23"/>
          <w14:ligatures w14:val="none"/>
        </w:rPr>
        <w:t xml:space="preserve"> :</w:t>
      </w:r>
    </w:p>
    <w:p w14:paraId="00EEEC78" w14:textId="77777777" w:rsidR="00EE5D5A" w:rsidRPr="00EE5D5A" w:rsidRDefault="00EE5D5A" w:rsidP="00EE5D5A">
      <w:pPr>
        <w:numPr>
          <w:ilvl w:val="1"/>
          <w:numId w:val="11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Examiner les commentaires et suggestions des bénéficiaires et des parties prenantes.</w:t>
      </w:r>
    </w:p>
    <w:p w14:paraId="68F25962" w14:textId="77777777" w:rsidR="00EE5D5A" w:rsidRPr="00EE5D5A" w:rsidRDefault="00EE5D5A" w:rsidP="00EE5D5A">
      <w:pPr>
        <w:numPr>
          <w:ilvl w:val="1"/>
          <w:numId w:val="11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Identifier les points forts et les axes d’amélioration des prestations.</w:t>
      </w:r>
    </w:p>
    <w:p w14:paraId="345C01BC" w14:textId="77777777" w:rsidR="00EE5D5A" w:rsidRPr="00EE5D5A" w:rsidRDefault="00EE5D5A" w:rsidP="00EE5D5A">
      <w:pPr>
        <w:numPr>
          <w:ilvl w:val="0"/>
          <w:numId w:val="11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Synthétiser les résultats</w:t>
      </w:r>
      <w:r w:rsidRPr="00EE5D5A">
        <w:rPr>
          <w:rFonts w:ascii="Tahoma" w:eastAsia="Times New Roman" w:hAnsi="Tahoma" w:cs="Tahoma"/>
          <w:color w:val="262626"/>
          <w:kern w:val="0"/>
          <w:sz w:val="23"/>
          <w:szCs w:val="23"/>
          <w14:ligatures w14:val="none"/>
        </w:rPr>
        <w:t xml:space="preserve"> :</w:t>
      </w:r>
    </w:p>
    <w:p w14:paraId="48BB5546" w14:textId="77777777" w:rsidR="00EE5D5A" w:rsidRPr="00EE5D5A" w:rsidRDefault="00EE5D5A" w:rsidP="00EE5D5A">
      <w:pPr>
        <w:numPr>
          <w:ilvl w:val="1"/>
          <w:numId w:val="11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Rédiger des rapports d’analyse périodiques (mensuels, trimestriels).</w:t>
      </w:r>
    </w:p>
    <w:p w14:paraId="55C33F50" w14:textId="77777777" w:rsidR="00EE5D5A" w:rsidRPr="00EE5D5A" w:rsidRDefault="00EE5D5A" w:rsidP="00EE5D5A">
      <w:pPr>
        <w:numPr>
          <w:ilvl w:val="1"/>
          <w:numId w:val="11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Partager les conclusions avec les équipes internes et les parties prenantes.</w:t>
      </w:r>
    </w:p>
    <w:p w14:paraId="3E60B495" w14:textId="77777777" w:rsidR="00EE5D5A" w:rsidRPr="00EE5D5A" w:rsidRDefault="00EE5D5A" w:rsidP="00EE5D5A">
      <w:pPr>
        <w:spacing w:before="240" w:after="240" w:line="240" w:lineRule="auto"/>
        <w:ind w:left="0" w:firstLine="0"/>
        <w:jc w:val="left"/>
        <w:rPr>
          <w:rFonts w:ascii="Tahoma" w:eastAsia="Times New Roman" w:hAnsi="Tahoma" w:cs="Tahoma"/>
          <w:color w:val="auto"/>
          <w:kern w:val="0"/>
          <w:sz w:val="23"/>
          <w:szCs w:val="23"/>
          <w14:ligatures w14:val="none"/>
        </w:rPr>
      </w:pPr>
      <w:r w:rsidRPr="00EE5D5A">
        <w:rPr>
          <w:rFonts w:ascii="Times New Roman" w:eastAsia="Times New Roman" w:hAnsi="Times New Roman" w:cs="Times New Roman"/>
          <w:color w:val="auto"/>
          <w:kern w:val="0"/>
          <w:sz w:val="24"/>
          <w14:ligatures w14:val="none"/>
        </w:rPr>
        <w:pict w14:anchorId="25D595F3">
          <v:rect id="_x0000_i1623" style="width:0;height:.75pt" o:hrstd="t" o:hrnoshade="t" o:hr="t" fillcolor="#262626" stroked="f"/>
        </w:pict>
      </w:r>
    </w:p>
    <w:p w14:paraId="1EFC8DC6" w14:textId="77777777" w:rsidR="00EE5D5A" w:rsidRPr="00EE5D5A" w:rsidRDefault="00EE5D5A" w:rsidP="00EE5D5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5D5A">
        <w:rPr>
          <w:rFonts w:ascii="Tahoma" w:eastAsia="Times New Roman" w:hAnsi="Tahoma" w:cs="Tahoma"/>
          <w:b/>
          <w:bCs/>
          <w:color w:val="262626"/>
          <w:kern w:val="0"/>
          <w:sz w:val="30"/>
          <w:szCs w:val="30"/>
          <w14:ligatures w14:val="none"/>
        </w:rPr>
        <w:t>Étape 3 : Définir des actions d’amélioration</w:t>
      </w:r>
    </w:p>
    <w:p w14:paraId="59D7B002" w14:textId="77777777" w:rsidR="00EE5D5A" w:rsidRPr="00EE5D5A" w:rsidRDefault="00EE5D5A" w:rsidP="00EE5D5A">
      <w:pPr>
        <w:numPr>
          <w:ilvl w:val="0"/>
          <w:numId w:val="11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Prioriser les actions à mettre en œuvre</w:t>
      </w:r>
      <w:r w:rsidRPr="00EE5D5A">
        <w:rPr>
          <w:rFonts w:ascii="Tahoma" w:eastAsia="Times New Roman" w:hAnsi="Tahoma" w:cs="Tahoma"/>
          <w:color w:val="262626"/>
          <w:kern w:val="0"/>
          <w:sz w:val="23"/>
          <w:szCs w:val="23"/>
          <w14:ligatures w14:val="none"/>
        </w:rPr>
        <w:t xml:space="preserve"> :</w:t>
      </w:r>
    </w:p>
    <w:p w14:paraId="428816B7" w14:textId="77777777" w:rsidR="00EE5D5A" w:rsidRPr="00EE5D5A" w:rsidRDefault="00EE5D5A" w:rsidP="00EE5D5A">
      <w:pPr>
        <w:numPr>
          <w:ilvl w:val="1"/>
          <w:numId w:val="11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Identifier les actions urgentes et celles à moyen terme.</w:t>
      </w:r>
    </w:p>
    <w:p w14:paraId="79DC4A16" w14:textId="77777777" w:rsidR="00EE5D5A" w:rsidRPr="00EE5D5A" w:rsidRDefault="00EE5D5A" w:rsidP="00EE5D5A">
      <w:pPr>
        <w:numPr>
          <w:ilvl w:val="1"/>
          <w:numId w:val="11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Prendre en compte les ressources disponibles (humaines, techniques, financières).</w:t>
      </w:r>
    </w:p>
    <w:p w14:paraId="13132582" w14:textId="77777777" w:rsidR="00EE5D5A" w:rsidRPr="00EE5D5A" w:rsidRDefault="00EE5D5A" w:rsidP="00EE5D5A">
      <w:pPr>
        <w:numPr>
          <w:ilvl w:val="0"/>
          <w:numId w:val="11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Développer un plan d’action</w:t>
      </w:r>
      <w:r w:rsidRPr="00EE5D5A">
        <w:rPr>
          <w:rFonts w:ascii="Tahoma" w:eastAsia="Times New Roman" w:hAnsi="Tahoma" w:cs="Tahoma"/>
          <w:color w:val="262626"/>
          <w:kern w:val="0"/>
          <w:sz w:val="23"/>
          <w:szCs w:val="23"/>
          <w14:ligatures w14:val="none"/>
        </w:rPr>
        <w:t xml:space="preserve"> :</w:t>
      </w:r>
    </w:p>
    <w:p w14:paraId="609294E9" w14:textId="77777777" w:rsidR="00EE5D5A" w:rsidRPr="00EE5D5A" w:rsidRDefault="00EE5D5A" w:rsidP="00EE5D5A">
      <w:pPr>
        <w:numPr>
          <w:ilvl w:val="1"/>
          <w:numId w:val="11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Fixer des objectifs clairs et mesurables pour chaque action.</w:t>
      </w:r>
    </w:p>
    <w:p w14:paraId="7267A0AF" w14:textId="77777777" w:rsidR="00EE5D5A" w:rsidRPr="00EE5D5A" w:rsidRDefault="00EE5D5A" w:rsidP="00EE5D5A">
      <w:pPr>
        <w:numPr>
          <w:ilvl w:val="1"/>
          <w:numId w:val="11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lastRenderedPageBreak/>
        <w:t>Définir les étapes, les responsables et les délais de mise en œuvre.</w:t>
      </w:r>
    </w:p>
    <w:p w14:paraId="0C8C44F3" w14:textId="77777777" w:rsidR="00EE5D5A" w:rsidRPr="00EE5D5A" w:rsidRDefault="00EE5D5A" w:rsidP="00EE5D5A">
      <w:pPr>
        <w:numPr>
          <w:ilvl w:val="0"/>
          <w:numId w:val="11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Impliquer les équipes</w:t>
      </w:r>
      <w:r w:rsidRPr="00EE5D5A">
        <w:rPr>
          <w:rFonts w:ascii="Tahoma" w:eastAsia="Times New Roman" w:hAnsi="Tahoma" w:cs="Tahoma"/>
          <w:color w:val="262626"/>
          <w:kern w:val="0"/>
          <w:sz w:val="23"/>
          <w:szCs w:val="23"/>
          <w14:ligatures w14:val="none"/>
        </w:rPr>
        <w:t xml:space="preserve"> :</w:t>
      </w:r>
    </w:p>
    <w:p w14:paraId="7C3DDCFD" w14:textId="77777777" w:rsidR="00EE5D5A" w:rsidRPr="00EE5D5A" w:rsidRDefault="00EE5D5A" w:rsidP="00EE5D5A">
      <w:pPr>
        <w:numPr>
          <w:ilvl w:val="1"/>
          <w:numId w:val="11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Associer les formateurs et le personnel administratif à l’élaboration des actions d’amélioration.</w:t>
      </w:r>
    </w:p>
    <w:p w14:paraId="6C53D762" w14:textId="77777777" w:rsidR="00EE5D5A" w:rsidRPr="00EE5D5A" w:rsidRDefault="00EE5D5A" w:rsidP="00EE5D5A">
      <w:pPr>
        <w:numPr>
          <w:ilvl w:val="1"/>
          <w:numId w:val="11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Encourager une démarche participative et collaborative.</w:t>
      </w:r>
    </w:p>
    <w:p w14:paraId="677AC602" w14:textId="77777777" w:rsidR="00EE5D5A" w:rsidRPr="00EE5D5A" w:rsidRDefault="00EE5D5A" w:rsidP="00EE5D5A">
      <w:pPr>
        <w:spacing w:before="240" w:after="240" w:line="240" w:lineRule="auto"/>
        <w:ind w:left="0" w:firstLine="0"/>
        <w:jc w:val="left"/>
        <w:rPr>
          <w:rFonts w:ascii="Tahoma" w:eastAsia="Times New Roman" w:hAnsi="Tahoma" w:cs="Tahoma"/>
          <w:color w:val="auto"/>
          <w:kern w:val="0"/>
          <w:sz w:val="23"/>
          <w:szCs w:val="23"/>
          <w14:ligatures w14:val="none"/>
        </w:rPr>
      </w:pPr>
      <w:r w:rsidRPr="00EE5D5A">
        <w:rPr>
          <w:rFonts w:ascii="Times New Roman" w:eastAsia="Times New Roman" w:hAnsi="Times New Roman" w:cs="Times New Roman"/>
          <w:color w:val="auto"/>
          <w:kern w:val="0"/>
          <w:sz w:val="24"/>
          <w14:ligatures w14:val="none"/>
        </w:rPr>
        <w:pict w14:anchorId="0DE6480C">
          <v:rect id="_x0000_i1624" style="width:0;height:.75pt" o:hrstd="t" o:hrnoshade="t" o:hr="t" fillcolor="#262626" stroked="f"/>
        </w:pict>
      </w:r>
    </w:p>
    <w:p w14:paraId="6C0B1ADB" w14:textId="77777777" w:rsidR="00EE5D5A" w:rsidRPr="00EE5D5A" w:rsidRDefault="00EE5D5A" w:rsidP="00EE5D5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5D5A">
        <w:rPr>
          <w:rFonts w:ascii="Tahoma" w:eastAsia="Times New Roman" w:hAnsi="Tahoma" w:cs="Tahoma"/>
          <w:b/>
          <w:bCs/>
          <w:color w:val="262626"/>
          <w:kern w:val="0"/>
          <w:sz w:val="30"/>
          <w:szCs w:val="30"/>
          <w14:ligatures w14:val="none"/>
        </w:rPr>
        <w:t>Étape 4 : Mettre en œuvre les actions d’amélioration</w:t>
      </w:r>
    </w:p>
    <w:p w14:paraId="0112457D" w14:textId="77777777" w:rsidR="00EE5D5A" w:rsidRPr="00EE5D5A" w:rsidRDefault="00EE5D5A" w:rsidP="00EE5D5A">
      <w:pPr>
        <w:numPr>
          <w:ilvl w:val="0"/>
          <w:numId w:val="11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Exécuter le plan d’action</w:t>
      </w:r>
      <w:r w:rsidRPr="00EE5D5A">
        <w:rPr>
          <w:rFonts w:ascii="Tahoma" w:eastAsia="Times New Roman" w:hAnsi="Tahoma" w:cs="Tahoma"/>
          <w:color w:val="262626"/>
          <w:kern w:val="0"/>
          <w:sz w:val="23"/>
          <w:szCs w:val="23"/>
          <w14:ligatures w14:val="none"/>
        </w:rPr>
        <w:t xml:space="preserve"> :</w:t>
      </w:r>
    </w:p>
    <w:p w14:paraId="35007EB0" w14:textId="77777777" w:rsidR="00EE5D5A" w:rsidRPr="00EE5D5A" w:rsidRDefault="00EE5D5A" w:rsidP="00EE5D5A">
      <w:pPr>
        <w:numPr>
          <w:ilvl w:val="1"/>
          <w:numId w:val="11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Mobiliser les ressources nécessaires pour chaque action.</w:t>
      </w:r>
    </w:p>
    <w:p w14:paraId="6F08FB34" w14:textId="77777777" w:rsidR="00EE5D5A" w:rsidRPr="00EE5D5A" w:rsidRDefault="00EE5D5A" w:rsidP="00EE5D5A">
      <w:pPr>
        <w:numPr>
          <w:ilvl w:val="1"/>
          <w:numId w:val="11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Assurer un suivi régulier de la mise en œuvre des actions.</w:t>
      </w:r>
    </w:p>
    <w:p w14:paraId="4699FA5B" w14:textId="77777777" w:rsidR="00EE5D5A" w:rsidRPr="00EE5D5A" w:rsidRDefault="00EE5D5A" w:rsidP="00EE5D5A">
      <w:pPr>
        <w:numPr>
          <w:ilvl w:val="0"/>
          <w:numId w:val="11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Communiquer sur les actions en cours</w:t>
      </w:r>
      <w:r w:rsidRPr="00EE5D5A">
        <w:rPr>
          <w:rFonts w:ascii="Tahoma" w:eastAsia="Times New Roman" w:hAnsi="Tahoma" w:cs="Tahoma"/>
          <w:color w:val="262626"/>
          <w:kern w:val="0"/>
          <w:sz w:val="23"/>
          <w:szCs w:val="23"/>
          <w14:ligatures w14:val="none"/>
        </w:rPr>
        <w:t xml:space="preserve"> :</w:t>
      </w:r>
    </w:p>
    <w:p w14:paraId="1C264C0E" w14:textId="77777777" w:rsidR="00EE5D5A" w:rsidRPr="00EE5D5A" w:rsidRDefault="00EE5D5A" w:rsidP="00EE5D5A">
      <w:pPr>
        <w:numPr>
          <w:ilvl w:val="1"/>
          <w:numId w:val="11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Informer les équipes et les parties prenantes des actions entreprises et des progrès réalisés.</w:t>
      </w:r>
    </w:p>
    <w:p w14:paraId="04406425" w14:textId="77777777" w:rsidR="00EE5D5A" w:rsidRPr="00EE5D5A" w:rsidRDefault="00EE5D5A" w:rsidP="00EE5D5A">
      <w:pPr>
        <w:numPr>
          <w:ilvl w:val="1"/>
          <w:numId w:val="11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Mettre en avant les succès et les bénéfices des actions d’amélioration.</w:t>
      </w:r>
    </w:p>
    <w:p w14:paraId="354E959E" w14:textId="77777777" w:rsidR="00EE5D5A" w:rsidRPr="00EE5D5A" w:rsidRDefault="00EE5D5A" w:rsidP="00EE5D5A">
      <w:pPr>
        <w:numPr>
          <w:ilvl w:val="0"/>
          <w:numId w:val="11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Adapter les actions si nécessaire</w:t>
      </w:r>
      <w:r w:rsidRPr="00EE5D5A">
        <w:rPr>
          <w:rFonts w:ascii="Tahoma" w:eastAsia="Times New Roman" w:hAnsi="Tahoma" w:cs="Tahoma"/>
          <w:color w:val="262626"/>
          <w:kern w:val="0"/>
          <w:sz w:val="23"/>
          <w:szCs w:val="23"/>
          <w14:ligatures w14:val="none"/>
        </w:rPr>
        <w:t xml:space="preserve"> :</w:t>
      </w:r>
    </w:p>
    <w:p w14:paraId="22CE8E64" w14:textId="77777777" w:rsidR="00EE5D5A" w:rsidRPr="00EE5D5A" w:rsidRDefault="00EE5D5A" w:rsidP="00EE5D5A">
      <w:pPr>
        <w:numPr>
          <w:ilvl w:val="1"/>
          <w:numId w:val="11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Réajuster les actions en fonction des retours et des résultats obtenus.</w:t>
      </w:r>
    </w:p>
    <w:p w14:paraId="69394A72" w14:textId="77777777" w:rsidR="00EE5D5A" w:rsidRPr="00EE5D5A" w:rsidRDefault="00EE5D5A" w:rsidP="00EE5D5A">
      <w:pPr>
        <w:numPr>
          <w:ilvl w:val="1"/>
          <w:numId w:val="11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Être flexible et réactif face aux imprévus ou aux nouvelles opportunités.</w:t>
      </w:r>
    </w:p>
    <w:p w14:paraId="55E9F97D" w14:textId="77777777" w:rsidR="00EE5D5A" w:rsidRPr="00EE5D5A" w:rsidRDefault="00EE5D5A" w:rsidP="00EE5D5A">
      <w:pPr>
        <w:spacing w:before="240" w:after="240" w:line="240" w:lineRule="auto"/>
        <w:ind w:left="0" w:firstLine="0"/>
        <w:jc w:val="left"/>
        <w:rPr>
          <w:rFonts w:ascii="Tahoma" w:eastAsia="Times New Roman" w:hAnsi="Tahoma" w:cs="Tahoma"/>
          <w:color w:val="auto"/>
          <w:kern w:val="0"/>
          <w:sz w:val="23"/>
          <w:szCs w:val="23"/>
          <w14:ligatures w14:val="none"/>
        </w:rPr>
      </w:pPr>
      <w:r w:rsidRPr="00EE5D5A">
        <w:rPr>
          <w:rFonts w:ascii="Times New Roman" w:eastAsia="Times New Roman" w:hAnsi="Times New Roman" w:cs="Times New Roman"/>
          <w:color w:val="auto"/>
          <w:kern w:val="0"/>
          <w:sz w:val="24"/>
          <w14:ligatures w14:val="none"/>
        </w:rPr>
        <w:pict w14:anchorId="5666B3BF">
          <v:rect id="_x0000_i1625" style="width:0;height:.75pt" o:hrstd="t" o:hrnoshade="t" o:hr="t" fillcolor="#262626" stroked="f"/>
        </w:pict>
      </w:r>
    </w:p>
    <w:p w14:paraId="0C1516D7" w14:textId="77777777" w:rsidR="00EE5D5A" w:rsidRPr="00EE5D5A" w:rsidRDefault="00EE5D5A" w:rsidP="00EE5D5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5D5A">
        <w:rPr>
          <w:rFonts w:ascii="Tahoma" w:eastAsia="Times New Roman" w:hAnsi="Tahoma" w:cs="Tahoma"/>
          <w:b/>
          <w:bCs/>
          <w:color w:val="262626"/>
          <w:kern w:val="0"/>
          <w:sz w:val="30"/>
          <w:szCs w:val="30"/>
          <w14:ligatures w14:val="none"/>
        </w:rPr>
        <w:t>Étape 5 : Évaluer l’efficacité des actions</w:t>
      </w:r>
    </w:p>
    <w:p w14:paraId="2019F533" w14:textId="77777777" w:rsidR="00EE5D5A" w:rsidRPr="00EE5D5A" w:rsidRDefault="00EE5D5A" w:rsidP="00EE5D5A">
      <w:pPr>
        <w:numPr>
          <w:ilvl w:val="0"/>
          <w:numId w:val="11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Suivre les indicateurs de performance</w:t>
      </w:r>
      <w:r w:rsidRPr="00EE5D5A">
        <w:rPr>
          <w:rFonts w:ascii="Tahoma" w:eastAsia="Times New Roman" w:hAnsi="Tahoma" w:cs="Tahoma"/>
          <w:color w:val="262626"/>
          <w:kern w:val="0"/>
          <w:sz w:val="23"/>
          <w:szCs w:val="23"/>
          <w14:ligatures w14:val="none"/>
        </w:rPr>
        <w:t xml:space="preserve"> :</w:t>
      </w:r>
    </w:p>
    <w:p w14:paraId="1EE056C2" w14:textId="77777777" w:rsidR="00EE5D5A" w:rsidRPr="00EE5D5A" w:rsidRDefault="00EE5D5A" w:rsidP="00EE5D5A">
      <w:pPr>
        <w:numPr>
          <w:ilvl w:val="1"/>
          <w:numId w:val="11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Mesurer l’impact des actions d’amélioration sur les résultats clés (satisfaction, réussite, insertion).</w:t>
      </w:r>
    </w:p>
    <w:p w14:paraId="1F6D10EB" w14:textId="77777777" w:rsidR="00EE5D5A" w:rsidRPr="00EE5D5A" w:rsidRDefault="00EE5D5A" w:rsidP="00EE5D5A">
      <w:pPr>
        <w:numPr>
          <w:ilvl w:val="1"/>
          <w:numId w:val="11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Comparer les résultats avant et après la mise en œuvre des actions.</w:t>
      </w:r>
    </w:p>
    <w:p w14:paraId="362EC2F1" w14:textId="77777777" w:rsidR="00EE5D5A" w:rsidRPr="00EE5D5A" w:rsidRDefault="00EE5D5A" w:rsidP="00EE5D5A">
      <w:pPr>
        <w:numPr>
          <w:ilvl w:val="0"/>
          <w:numId w:val="11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Recueillir les retours des bénéficiaires et des parties prenantes</w:t>
      </w:r>
      <w:r w:rsidRPr="00EE5D5A">
        <w:rPr>
          <w:rFonts w:ascii="Tahoma" w:eastAsia="Times New Roman" w:hAnsi="Tahoma" w:cs="Tahoma"/>
          <w:color w:val="262626"/>
          <w:kern w:val="0"/>
          <w:sz w:val="23"/>
          <w:szCs w:val="23"/>
          <w14:ligatures w14:val="none"/>
        </w:rPr>
        <w:t xml:space="preserve"> :</w:t>
      </w:r>
    </w:p>
    <w:p w14:paraId="3AF95A8A" w14:textId="77777777" w:rsidR="00EE5D5A" w:rsidRPr="00EE5D5A" w:rsidRDefault="00EE5D5A" w:rsidP="00EE5D5A">
      <w:pPr>
        <w:numPr>
          <w:ilvl w:val="1"/>
          <w:numId w:val="11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Organiser des bilans intermédiaires pour évaluer la perception des actions mises en œuvre.</w:t>
      </w:r>
    </w:p>
    <w:p w14:paraId="0B132273" w14:textId="77777777" w:rsidR="00EE5D5A" w:rsidRPr="00EE5D5A" w:rsidRDefault="00EE5D5A" w:rsidP="00EE5D5A">
      <w:pPr>
        <w:numPr>
          <w:ilvl w:val="1"/>
          <w:numId w:val="11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Identifier les nouvelles attentes ou besoins exprimés.</w:t>
      </w:r>
    </w:p>
    <w:p w14:paraId="781D3FBC" w14:textId="77777777" w:rsidR="00EE5D5A" w:rsidRPr="00EE5D5A" w:rsidRDefault="00EE5D5A" w:rsidP="00EE5D5A">
      <w:pPr>
        <w:numPr>
          <w:ilvl w:val="0"/>
          <w:numId w:val="11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lastRenderedPageBreak/>
        <w:t>Réaliser un bilan final</w:t>
      </w:r>
      <w:r w:rsidRPr="00EE5D5A">
        <w:rPr>
          <w:rFonts w:ascii="Tahoma" w:eastAsia="Times New Roman" w:hAnsi="Tahoma" w:cs="Tahoma"/>
          <w:color w:val="262626"/>
          <w:kern w:val="0"/>
          <w:sz w:val="23"/>
          <w:szCs w:val="23"/>
          <w14:ligatures w14:val="none"/>
        </w:rPr>
        <w:t xml:space="preserve"> :</w:t>
      </w:r>
    </w:p>
    <w:p w14:paraId="152304B6" w14:textId="77777777" w:rsidR="00EE5D5A" w:rsidRPr="00EE5D5A" w:rsidRDefault="00EE5D5A" w:rsidP="00EE5D5A">
      <w:pPr>
        <w:numPr>
          <w:ilvl w:val="1"/>
          <w:numId w:val="11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Évaluer globalement l’efficacité des actions d’amélioration.</w:t>
      </w:r>
    </w:p>
    <w:p w14:paraId="7B7885DE" w14:textId="77777777" w:rsidR="00EE5D5A" w:rsidRPr="00EE5D5A" w:rsidRDefault="00EE5D5A" w:rsidP="00EE5D5A">
      <w:pPr>
        <w:numPr>
          <w:ilvl w:val="1"/>
          <w:numId w:val="11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Identifier les réussites et les axes d’amélioration futurs.</w:t>
      </w:r>
    </w:p>
    <w:p w14:paraId="59B487FD" w14:textId="77777777" w:rsidR="00EE5D5A" w:rsidRPr="00EE5D5A" w:rsidRDefault="00EE5D5A" w:rsidP="00EE5D5A">
      <w:pPr>
        <w:spacing w:before="240" w:after="240" w:line="240" w:lineRule="auto"/>
        <w:ind w:left="0" w:firstLine="0"/>
        <w:jc w:val="left"/>
        <w:rPr>
          <w:rFonts w:ascii="Tahoma" w:eastAsia="Times New Roman" w:hAnsi="Tahoma" w:cs="Tahoma"/>
          <w:color w:val="auto"/>
          <w:kern w:val="0"/>
          <w:sz w:val="23"/>
          <w:szCs w:val="23"/>
          <w14:ligatures w14:val="none"/>
        </w:rPr>
      </w:pPr>
      <w:r w:rsidRPr="00EE5D5A">
        <w:rPr>
          <w:rFonts w:ascii="Times New Roman" w:eastAsia="Times New Roman" w:hAnsi="Times New Roman" w:cs="Times New Roman"/>
          <w:color w:val="auto"/>
          <w:kern w:val="0"/>
          <w:sz w:val="24"/>
          <w14:ligatures w14:val="none"/>
        </w:rPr>
        <w:pict w14:anchorId="3D0A99DA">
          <v:rect id="_x0000_i1626" style="width:0;height:.75pt" o:hrstd="t" o:hrnoshade="t" o:hr="t" fillcolor="#262626" stroked="f"/>
        </w:pict>
      </w:r>
    </w:p>
    <w:p w14:paraId="7DD1D5F0" w14:textId="77777777" w:rsidR="00EE5D5A" w:rsidRPr="00EE5D5A" w:rsidRDefault="00EE5D5A" w:rsidP="00EE5D5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5D5A">
        <w:rPr>
          <w:rFonts w:ascii="Tahoma" w:eastAsia="Times New Roman" w:hAnsi="Tahoma" w:cs="Tahoma"/>
          <w:b/>
          <w:bCs/>
          <w:color w:val="262626"/>
          <w:kern w:val="0"/>
          <w:sz w:val="30"/>
          <w:szCs w:val="30"/>
          <w14:ligatures w14:val="none"/>
        </w:rPr>
        <w:t>Étape 6 : Documenter et archiver le processus</w:t>
      </w:r>
    </w:p>
    <w:p w14:paraId="76096101" w14:textId="77777777" w:rsidR="00EE5D5A" w:rsidRPr="00EE5D5A" w:rsidRDefault="00EE5D5A" w:rsidP="00EE5D5A">
      <w:pPr>
        <w:numPr>
          <w:ilvl w:val="0"/>
          <w:numId w:val="11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Conserver les preuves des actions d’amélioration</w:t>
      </w:r>
      <w:r w:rsidRPr="00EE5D5A">
        <w:rPr>
          <w:rFonts w:ascii="Tahoma" w:eastAsia="Times New Roman" w:hAnsi="Tahoma" w:cs="Tahoma"/>
          <w:color w:val="262626"/>
          <w:kern w:val="0"/>
          <w:sz w:val="23"/>
          <w:szCs w:val="23"/>
          <w14:ligatures w14:val="none"/>
        </w:rPr>
        <w:t xml:space="preserve"> :</w:t>
      </w:r>
    </w:p>
    <w:p w14:paraId="60DB5747" w14:textId="77777777" w:rsidR="00EE5D5A" w:rsidRPr="00EE5D5A" w:rsidRDefault="00EE5D5A" w:rsidP="00EE5D5A">
      <w:pPr>
        <w:numPr>
          <w:ilvl w:val="1"/>
          <w:numId w:val="11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Rapports d’analyse des résultats.</w:t>
      </w:r>
    </w:p>
    <w:p w14:paraId="59B018A1" w14:textId="77777777" w:rsidR="00EE5D5A" w:rsidRPr="00EE5D5A" w:rsidRDefault="00EE5D5A" w:rsidP="00EE5D5A">
      <w:pPr>
        <w:numPr>
          <w:ilvl w:val="1"/>
          <w:numId w:val="11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Plans d’action détaillés et suivis de mise en œuvre.</w:t>
      </w:r>
    </w:p>
    <w:p w14:paraId="53ADD086" w14:textId="77777777" w:rsidR="00EE5D5A" w:rsidRPr="00EE5D5A" w:rsidRDefault="00EE5D5A" w:rsidP="00EE5D5A">
      <w:pPr>
        <w:numPr>
          <w:ilvl w:val="1"/>
          <w:numId w:val="11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Comptes rendus des bilans et évaluations.</w:t>
      </w:r>
    </w:p>
    <w:p w14:paraId="4E257E12" w14:textId="77777777" w:rsidR="00EE5D5A" w:rsidRPr="00EE5D5A" w:rsidRDefault="00EE5D5A" w:rsidP="00EE5D5A">
      <w:pPr>
        <w:numPr>
          <w:ilvl w:val="0"/>
          <w:numId w:val="11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Archiver les données de suivi</w:t>
      </w:r>
      <w:r w:rsidRPr="00EE5D5A">
        <w:rPr>
          <w:rFonts w:ascii="Tahoma" w:eastAsia="Times New Roman" w:hAnsi="Tahoma" w:cs="Tahoma"/>
          <w:color w:val="262626"/>
          <w:kern w:val="0"/>
          <w:sz w:val="23"/>
          <w:szCs w:val="23"/>
          <w14:ligatures w14:val="none"/>
        </w:rPr>
        <w:t xml:space="preserve"> :</w:t>
      </w:r>
    </w:p>
    <w:p w14:paraId="0F6246C4" w14:textId="77777777" w:rsidR="00EE5D5A" w:rsidRPr="00EE5D5A" w:rsidRDefault="00EE5D5A" w:rsidP="00EE5D5A">
      <w:pPr>
        <w:numPr>
          <w:ilvl w:val="1"/>
          <w:numId w:val="11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Indicateurs de performance avant et après les actions d’amélioration.</w:t>
      </w:r>
    </w:p>
    <w:p w14:paraId="484198F5" w14:textId="77777777" w:rsidR="00EE5D5A" w:rsidRPr="00EE5D5A" w:rsidRDefault="00EE5D5A" w:rsidP="00EE5D5A">
      <w:pPr>
        <w:numPr>
          <w:ilvl w:val="1"/>
          <w:numId w:val="11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Retours des bénéficiaires et des parties prenantes.</w:t>
      </w:r>
    </w:p>
    <w:p w14:paraId="1795BAFC" w14:textId="77777777" w:rsidR="00EE5D5A" w:rsidRPr="00EE5D5A" w:rsidRDefault="00EE5D5A" w:rsidP="00EE5D5A">
      <w:pPr>
        <w:numPr>
          <w:ilvl w:val="0"/>
          <w:numId w:val="11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EE5D5A">
        <w:rPr>
          <w:rFonts w:ascii="Tahoma" w:eastAsia="Times New Roman" w:hAnsi="Tahoma" w:cs="Tahoma"/>
          <w:b/>
          <w:bCs/>
          <w:color w:val="262626"/>
          <w:kern w:val="0"/>
          <w:sz w:val="23"/>
          <w:szCs w:val="23"/>
          <w14:ligatures w14:val="none"/>
        </w:rPr>
        <w:t>Capitaliser sur les bonnes pratiques</w:t>
      </w:r>
      <w:r w:rsidRPr="00EE5D5A">
        <w:rPr>
          <w:rFonts w:ascii="Tahoma" w:eastAsia="Times New Roman" w:hAnsi="Tahoma" w:cs="Tahoma"/>
          <w:color w:val="262626"/>
          <w:kern w:val="0"/>
          <w:sz w:val="23"/>
          <w:szCs w:val="23"/>
          <w14:ligatures w14:val="none"/>
        </w:rPr>
        <w:t xml:space="preserve"> :</w:t>
      </w:r>
    </w:p>
    <w:p w14:paraId="66331010" w14:textId="77777777" w:rsidR="00EE5D5A" w:rsidRPr="00EE5D5A" w:rsidRDefault="00EE5D5A" w:rsidP="00EE5D5A">
      <w:pPr>
        <w:numPr>
          <w:ilvl w:val="1"/>
          <w:numId w:val="11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Documenter les méthodes efficaces et les actions réussies.</w:t>
      </w:r>
    </w:p>
    <w:p w14:paraId="4FFC30B2" w14:textId="77777777" w:rsidR="00EE5D5A" w:rsidRPr="00EE5D5A" w:rsidRDefault="00EE5D5A" w:rsidP="00EE5D5A">
      <w:pPr>
        <w:numPr>
          <w:ilvl w:val="1"/>
          <w:numId w:val="11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Partager les bonnes pratiques avec les équipes et les partenaires.</w:t>
      </w:r>
    </w:p>
    <w:p w14:paraId="18E4F24F" w14:textId="77777777" w:rsidR="00EE5D5A" w:rsidRPr="00EE5D5A" w:rsidRDefault="00EE5D5A" w:rsidP="00EE5D5A">
      <w:pPr>
        <w:spacing w:before="240" w:after="240" w:line="240" w:lineRule="auto"/>
        <w:ind w:left="0" w:firstLine="0"/>
        <w:jc w:val="left"/>
        <w:rPr>
          <w:rFonts w:ascii="Tahoma" w:eastAsia="Times New Roman" w:hAnsi="Tahoma" w:cs="Tahoma"/>
          <w:color w:val="auto"/>
          <w:kern w:val="0"/>
          <w:sz w:val="23"/>
          <w:szCs w:val="23"/>
          <w14:ligatures w14:val="none"/>
        </w:rPr>
      </w:pPr>
      <w:r w:rsidRPr="00EE5D5A">
        <w:rPr>
          <w:rFonts w:ascii="Times New Roman" w:eastAsia="Times New Roman" w:hAnsi="Times New Roman" w:cs="Times New Roman"/>
          <w:color w:val="auto"/>
          <w:kern w:val="0"/>
          <w:sz w:val="24"/>
          <w14:ligatures w14:val="none"/>
        </w:rPr>
        <w:pict w14:anchorId="5ABD1683">
          <v:rect id="_x0000_i1627" style="width:0;height:.75pt" o:hrstd="t" o:hrnoshade="t" o:hr="t" fillcolor="#262626" stroked="f"/>
        </w:pict>
      </w:r>
    </w:p>
    <w:p w14:paraId="22308BC8" w14:textId="77777777" w:rsidR="00EE5D5A" w:rsidRPr="00EE5D5A" w:rsidRDefault="00EE5D5A" w:rsidP="00EE5D5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5D5A">
        <w:rPr>
          <w:rFonts w:ascii="Tahoma" w:eastAsia="Times New Roman" w:hAnsi="Tahoma" w:cs="Tahoma"/>
          <w:b/>
          <w:bCs/>
          <w:color w:val="262626"/>
          <w:kern w:val="0"/>
          <w:sz w:val="30"/>
          <w:szCs w:val="30"/>
          <w14:ligatures w14:val="none"/>
        </w:rPr>
        <w:t>Exemples de preuves à fournir lors d’un audit</w:t>
      </w:r>
    </w:p>
    <w:p w14:paraId="3B6F2B48" w14:textId="77777777" w:rsidR="00EE5D5A" w:rsidRPr="00EE5D5A" w:rsidRDefault="00EE5D5A" w:rsidP="00EE5D5A">
      <w:pPr>
        <w:numPr>
          <w:ilvl w:val="0"/>
          <w:numId w:val="11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Rapports d’analyse des résultats (quantitatifs et qualitatifs).</w:t>
      </w:r>
    </w:p>
    <w:p w14:paraId="32DC48C4" w14:textId="77777777" w:rsidR="00EE5D5A" w:rsidRPr="00EE5D5A" w:rsidRDefault="00EE5D5A" w:rsidP="00EE5D5A">
      <w:pPr>
        <w:numPr>
          <w:ilvl w:val="0"/>
          <w:numId w:val="11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Plans d’action pour l’amélioration continue.</w:t>
      </w:r>
    </w:p>
    <w:p w14:paraId="47E0585A" w14:textId="77777777" w:rsidR="00EE5D5A" w:rsidRPr="00EE5D5A" w:rsidRDefault="00EE5D5A" w:rsidP="00EE5D5A">
      <w:pPr>
        <w:numPr>
          <w:ilvl w:val="0"/>
          <w:numId w:val="11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Suivi des indicateurs de performance (avant/après actions).</w:t>
      </w:r>
    </w:p>
    <w:p w14:paraId="04AA43AC" w14:textId="77777777" w:rsidR="00EE5D5A" w:rsidRPr="00EE5D5A" w:rsidRDefault="00EE5D5A" w:rsidP="00EE5D5A">
      <w:pPr>
        <w:numPr>
          <w:ilvl w:val="0"/>
          <w:numId w:val="11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Comptes rendus des bilans et évaluations.</w:t>
      </w:r>
    </w:p>
    <w:p w14:paraId="12F2E232" w14:textId="77777777" w:rsidR="00EE5D5A" w:rsidRPr="00EE5D5A" w:rsidRDefault="00EE5D5A" w:rsidP="00EE5D5A">
      <w:pPr>
        <w:numPr>
          <w:ilvl w:val="0"/>
          <w:numId w:val="11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Documentation des bonnes pratiques et des succès.</w:t>
      </w:r>
    </w:p>
    <w:p w14:paraId="0ADC614C" w14:textId="77777777" w:rsidR="00EE5D5A" w:rsidRPr="00EE5D5A" w:rsidRDefault="00EE5D5A" w:rsidP="00EE5D5A">
      <w:pPr>
        <w:numPr>
          <w:ilvl w:val="0"/>
          <w:numId w:val="11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Communication sur les actions d’amélioration et leurs impacts.</w:t>
      </w:r>
    </w:p>
    <w:p w14:paraId="438D5EE0" w14:textId="77777777" w:rsidR="00EE5D5A" w:rsidRPr="00EE5D5A" w:rsidRDefault="00EE5D5A" w:rsidP="00EE5D5A">
      <w:pPr>
        <w:spacing w:before="240" w:after="240" w:line="240" w:lineRule="auto"/>
        <w:ind w:left="0" w:firstLine="0"/>
        <w:jc w:val="left"/>
        <w:rPr>
          <w:rFonts w:ascii="Tahoma" w:eastAsia="Times New Roman" w:hAnsi="Tahoma" w:cs="Tahoma"/>
          <w:color w:val="auto"/>
          <w:kern w:val="0"/>
          <w:sz w:val="23"/>
          <w:szCs w:val="23"/>
          <w14:ligatures w14:val="none"/>
        </w:rPr>
      </w:pPr>
      <w:r w:rsidRPr="00EE5D5A">
        <w:rPr>
          <w:rFonts w:ascii="Times New Roman" w:eastAsia="Times New Roman" w:hAnsi="Times New Roman" w:cs="Times New Roman"/>
          <w:color w:val="auto"/>
          <w:kern w:val="0"/>
          <w:sz w:val="24"/>
          <w14:ligatures w14:val="none"/>
        </w:rPr>
        <w:lastRenderedPageBreak/>
        <w:pict w14:anchorId="23158306">
          <v:rect id="_x0000_i1628" style="width:0;height:.75pt" o:hrstd="t" o:hrnoshade="t" o:hr="t" fillcolor="#262626" stroked="f"/>
        </w:pict>
      </w:r>
    </w:p>
    <w:p w14:paraId="217D8F0B" w14:textId="77777777" w:rsidR="00EE5D5A" w:rsidRPr="00EE5D5A" w:rsidRDefault="00EE5D5A" w:rsidP="00EE5D5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EE5D5A">
        <w:rPr>
          <w:rFonts w:ascii="Tahoma" w:eastAsia="Times New Roman" w:hAnsi="Tahoma" w:cs="Tahoma"/>
          <w:b/>
          <w:bCs/>
          <w:color w:val="262626"/>
          <w:kern w:val="0"/>
          <w:sz w:val="30"/>
          <w:szCs w:val="30"/>
          <w14:ligatures w14:val="none"/>
        </w:rPr>
        <w:t>Conclusion</w:t>
      </w:r>
    </w:p>
    <w:p w14:paraId="68E56067" w14:textId="77777777" w:rsidR="00EE5D5A" w:rsidRPr="00EE5D5A" w:rsidRDefault="00EE5D5A" w:rsidP="00EE5D5A">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EE5D5A">
        <w:rPr>
          <w:rFonts w:ascii="Tahoma" w:eastAsia="Times New Roman" w:hAnsi="Tahoma" w:cs="Tahoma"/>
          <w:color w:val="262626"/>
          <w:kern w:val="0"/>
          <w:sz w:val="23"/>
          <w:szCs w:val="23"/>
          <w14:ligatures w14:val="none"/>
        </w:rPr>
        <w:t xml:space="preserve">En suivant ce processus, </w:t>
      </w:r>
      <w:r w:rsidRPr="00EE5D5A">
        <w:rPr>
          <w:rFonts w:ascii="Tahoma" w:eastAsia="Times New Roman" w:hAnsi="Tahoma" w:cs="Tahoma"/>
          <w:b/>
          <w:bCs/>
          <w:color w:val="262626"/>
          <w:kern w:val="0"/>
          <w:sz w:val="23"/>
          <w:szCs w:val="23"/>
          <w14:ligatures w14:val="none"/>
        </w:rPr>
        <w:t>CGPC</w:t>
      </w:r>
      <w:r w:rsidRPr="00EE5D5A">
        <w:rPr>
          <w:rFonts w:ascii="Tahoma" w:eastAsia="Times New Roman" w:hAnsi="Tahoma" w:cs="Tahoma"/>
          <w:color w:val="262626"/>
          <w:kern w:val="0"/>
          <w:sz w:val="23"/>
          <w:szCs w:val="23"/>
          <w14:ligatures w14:val="none"/>
        </w:rPr>
        <w:t xml:space="preserve"> pourra garantir une démarche d’amélioration continue efficace et structurée, basée sur l’analyse des résultats observés. </w:t>
      </w:r>
    </w:p>
    <w:p w14:paraId="19D834A7" w14:textId="42B02D3A" w:rsidR="00C84ED1" w:rsidRDefault="00C84ED1" w:rsidP="00C84ED1">
      <w:pPr>
        <w:pStyle w:val="NormalWeb"/>
        <w:shd w:val="clear" w:color="auto" w:fill="FFFFFF"/>
        <w:spacing w:after="270" w:line="360" w:lineRule="atLeast"/>
        <w:jc w:val="center"/>
        <w:rPr>
          <w:b/>
          <w:i/>
          <w:sz w:val="40"/>
          <w:szCs w:val="40"/>
        </w:rPr>
      </w:pPr>
    </w:p>
    <w:sectPr w:rsidR="00C84ED1">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9DABA" w14:textId="77777777" w:rsidR="00EF6C88" w:rsidRDefault="00EF6C88">
      <w:pPr>
        <w:spacing w:after="0" w:line="240" w:lineRule="auto"/>
      </w:pPr>
      <w:r>
        <w:separator/>
      </w:r>
    </w:p>
  </w:endnote>
  <w:endnote w:type="continuationSeparator" w:id="0">
    <w:p w14:paraId="2A93579C" w14:textId="77777777" w:rsidR="00EF6C88" w:rsidRDefault="00EF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3C72E" w14:textId="77777777" w:rsidR="00EF6C88" w:rsidRDefault="00EF6C88">
      <w:pPr>
        <w:spacing w:after="0" w:line="240" w:lineRule="auto"/>
      </w:pPr>
      <w:r>
        <w:separator/>
      </w:r>
    </w:p>
  </w:footnote>
  <w:footnote w:type="continuationSeparator" w:id="0">
    <w:p w14:paraId="5AD80A5F" w14:textId="77777777" w:rsidR="00EF6C88" w:rsidRDefault="00EF6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05F"/>
    <w:multiLevelType w:val="multilevel"/>
    <w:tmpl w:val="CD327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C3043"/>
    <w:multiLevelType w:val="multilevel"/>
    <w:tmpl w:val="81702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C5E77"/>
    <w:multiLevelType w:val="multilevel"/>
    <w:tmpl w:val="8DB0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FB0BDE"/>
    <w:multiLevelType w:val="multilevel"/>
    <w:tmpl w:val="0E5E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C8353D"/>
    <w:multiLevelType w:val="multilevel"/>
    <w:tmpl w:val="229C00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B25AD2"/>
    <w:multiLevelType w:val="multilevel"/>
    <w:tmpl w:val="FB3A9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B11CCD"/>
    <w:multiLevelType w:val="multilevel"/>
    <w:tmpl w:val="43BCE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0C257C"/>
    <w:multiLevelType w:val="multilevel"/>
    <w:tmpl w:val="64D83E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8227DE1"/>
    <w:multiLevelType w:val="multilevel"/>
    <w:tmpl w:val="F8EC0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20637A"/>
    <w:multiLevelType w:val="multilevel"/>
    <w:tmpl w:val="237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6E04DA"/>
    <w:multiLevelType w:val="multilevel"/>
    <w:tmpl w:val="BCD0E6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A74D48"/>
    <w:multiLevelType w:val="multilevel"/>
    <w:tmpl w:val="037E6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511E10"/>
    <w:multiLevelType w:val="multilevel"/>
    <w:tmpl w:val="18BAF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02C49"/>
    <w:multiLevelType w:val="multilevel"/>
    <w:tmpl w:val="3E98A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DD105B"/>
    <w:multiLevelType w:val="multilevel"/>
    <w:tmpl w:val="3358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8B6D7A"/>
    <w:multiLevelType w:val="multilevel"/>
    <w:tmpl w:val="664CE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AA425E"/>
    <w:multiLevelType w:val="multilevel"/>
    <w:tmpl w:val="A4329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416477"/>
    <w:multiLevelType w:val="multilevel"/>
    <w:tmpl w:val="D03AF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B547A8"/>
    <w:multiLevelType w:val="multilevel"/>
    <w:tmpl w:val="6C80C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D321BC"/>
    <w:multiLevelType w:val="multilevel"/>
    <w:tmpl w:val="D6B81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76A0AA8"/>
    <w:multiLevelType w:val="multilevel"/>
    <w:tmpl w:val="0FEC3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7D64080"/>
    <w:multiLevelType w:val="multilevel"/>
    <w:tmpl w:val="7C5C5D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0F6596"/>
    <w:multiLevelType w:val="multilevel"/>
    <w:tmpl w:val="1584C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A66176E"/>
    <w:multiLevelType w:val="multilevel"/>
    <w:tmpl w:val="F5D811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C1B0D56"/>
    <w:multiLevelType w:val="multilevel"/>
    <w:tmpl w:val="B3487B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03B4E15"/>
    <w:multiLevelType w:val="multilevel"/>
    <w:tmpl w:val="A72A6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D71391"/>
    <w:multiLevelType w:val="multilevel"/>
    <w:tmpl w:val="B890D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9349DB"/>
    <w:multiLevelType w:val="multilevel"/>
    <w:tmpl w:val="28B61B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E40C3A"/>
    <w:multiLevelType w:val="multilevel"/>
    <w:tmpl w:val="5D784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DDF1C7B"/>
    <w:multiLevelType w:val="multilevel"/>
    <w:tmpl w:val="B4746A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393A38"/>
    <w:multiLevelType w:val="multilevel"/>
    <w:tmpl w:val="69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2956CE8"/>
    <w:multiLevelType w:val="multilevel"/>
    <w:tmpl w:val="B3CE7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4A90EEA"/>
    <w:multiLevelType w:val="multilevel"/>
    <w:tmpl w:val="A372C4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2177EC"/>
    <w:multiLevelType w:val="multilevel"/>
    <w:tmpl w:val="DD34B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7E35610"/>
    <w:multiLevelType w:val="multilevel"/>
    <w:tmpl w:val="C84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DFD78E4"/>
    <w:multiLevelType w:val="multilevel"/>
    <w:tmpl w:val="2BD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EC31804"/>
    <w:multiLevelType w:val="multilevel"/>
    <w:tmpl w:val="F05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0513D7D"/>
    <w:multiLevelType w:val="multilevel"/>
    <w:tmpl w:val="5D1C83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520539"/>
    <w:multiLevelType w:val="multilevel"/>
    <w:tmpl w:val="F5D22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F859DD"/>
    <w:multiLevelType w:val="multilevel"/>
    <w:tmpl w:val="89B0D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9233BD8"/>
    <w:multiLevelType w:val="multilevel"/>
    <w:tmpl w:val="0A8AA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52132B"/>
    <w:multiLevelType w:val="multilevel"/>
    <w:tmpl w:val="1FA8F2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E34B56"/>
    <w:multiLevelType w:val="multilevel"/>
    <w:tmpl w:val="E2A461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2E1717A"/>
    <w:multiLevelType w:val="multilevel"/>
    <w:tmpl w:val="38D6F8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9D0EDF"/>
    <w:multiLevelType w:val="multilevel"/>
    <w:tmpl w:val="6E587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1643E0"/>
    <w:multiLevelType w:val="multilevel"/>
    <w:tmpl w:val="40DC8E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220F35"/>
    <w:multiLevelType w:val="multilevel"/>
    <w:tmpl w:val="45AEA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6C539C1"/>
    <w:multiLevelType w:val="multilevel"/>
    <w:tmpl w:val="9B20C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8B4715B"/>
    <w:multiLevelType w:val="multilevel"/>
    <w:tmpl w:val="DB0CF5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9CB4001"/>
    <w:multiLevelType w:val="multilevel"/>
    <w:tmpl w:val="371A56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8D1E06"/>
    <w:multiLevelType w:val="multilevel"/>
    <w:tmpl w:val="193C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20"/>
  </w:num>
  <w:num w:numId="2" w16cid:durableId="574517071">
    <w:abstractNumId w:val="82"/>
  </w:num>
  <w:num w:numId="3" w16cid:durableId="1851992589">
    <w:abstractNumId w:val="3"/>
  </w:num>
  <w:num w:numId="4" w16cid:durableId="1878732321">
    <w:abstractNumId w:val="110"/>
  </w:num>
  <w:num w:numId="5" w16cid:durableId="1617758002">
    <w:abstractNumId w:val="88"/>
  </w:num>
  <w:num w:numId="6" w16cid:durableId="829369374">
    <w:abstractNumId w:val="48"/>
  </w:num>
  <w:num w:numId="7" w16cid:durableId="511261443">
    <w:abstractNumId w:val="54"/>
  </w:num>
  <w:num w:numId="8" w16cid:durableId="1877891663">
    <w:abstractNumId w:val="17"/>
  </w:num>
  <w:num w:numId="9" w16cid:durableId="569732432">
    <w:abstractNumId w:val="76"/>
  </w:num>
  <w:num w:numId="10" w16cid:durableId="18317008">
    <w:abstractNumId w:val="44"/>
  </w:num>
  <w:num w:numId="11" w16cid:durableId="119539958">
    <w:abstractNumId w:val="50"/>
  </w:num>
  <w:num w:numId="12" w16cid:durableId="284045674">
    <w:abstractNumId w:val="108"/>
  </w:num>
  <w:num w:numId="13" w16cid:durableId="641008042">
    <w:abstractNumId w:val="72"/>
  </w:num>
  <w:num w:numId="14" w16cid:durableId="326717390">
    <w:abstractNumId w:val="4"/>
  </w:num>
  <w:num w:numId="15" w16cid:durableId="692877424">
    <w:abstractNumId w:val="80"/>
  </w:num>
  <w:num w:numId="16" w16cid:durableId="1184906561">
    <w:abstractNumId w:val="37"/>
  </w:num>
  <w:num w:numId="17" w16cid:durableId="1622300967">
    <w:abstractNumId w:val="102"/>
  </w:num>
  <w:num w:numId="18" w16cid:durableId="1995185835">
    <w:abstractNumId w:val="2"/>
  </w:num>
  <w:num w:numId="19" w16cid:durableId="1922256794">
    <w:abstractNumId w:val="32"/>
  </w:num>
  <w:num w:numId="20" w16cid:durableId="1544756949">
    <w:abstractNumId w:val="7"/>
  </w:num>
  <w:num w:numId="21" w16cid:durableId="1278411822">
    <w:abstractNumId w:val="12"/>
  </w:num>
  <w:num w:numId="22" w16cid:durableId="286549470">
    <w:abstractNumId w:val="19"/>
  </w:num>
  <w:num w:numId="23" w16cid:durableId="1238588836">
    <w:abstractNumId w:val="91"/>
  </w:num>
  <w:num w:numId="24" w16cid:durableId="1543590611">
    <w:abstractNumId w:val="26"/>
  </w:num>
  <w:num w:numId="25" w16cid:durableId="5668530">
    <w:abstractNumId w:val="53"/>
  </w:num>
  <w:num w:numId="26" w16cid:durableId="2030182514">
    <w:abstractNumId w:val="63"/>
  </w:num>
  <w:num w:numId="27" w16cid:durableId="1797872657">
    <w:abstractNumId w:val="75"/>
  </w:num>
  <w:num w:numId="28" w16cid:durableId="219639224">
    <w:abstractNumId w:val="39"/>
  </w:num>
  <w:num w:numId="29" w16cid:durableId="2065055806">
    <w:abstractNumId w:val="94"/>
  </w:num>
  <w:num w:numId="30" w16cid:durableId="739402440">
    <w:abstractNumId w:val="52"/>
  </w:num>
  <w:num w:numId="31" w16cid:durableId="1954091913">
    <w:abstractNumId w:val="93"/>
  </w:num>
  <w:num w:numId="32" w16cid:durableId="1528445147">
    <w:abstractNumId w:val="35"/>
  </w:num>
  <w:num w:numId="33" w16cid:durableId="4138385">
    <w:abstractNumId w:val="105"/>
  </w:num>
  <w:num w:numId="34" w16cid:durableId="1727022179">
    <w:abstractNumId w:val="84"/>
  </w:num>
  <w:num w:numId="35" w16cid:durableId="2092509036">
    <w:abstractNumId w:val="66"/>
  </w:num>
  <w:num w:numId="36" w16cid:durableId="1903439913">
    <w:abstractNumId w:val="60"/>
  </w:num>
  <w:num w:numId="37" w16cid:durableId="1844777528">
    <w:abstractNumId w:val="79"/>
  </w:num>
  <w:num w:numId="38" w16cid:durableId="335377301">
    <w:abstractNumId w:val="33"/>
  </w:num>
  <w:num w:numId="39" w16cid:durableId="1702513825">
    <w:abstractNumId w:val="96"/>
  </w:num>
  <w:num w:numId="40" w16cid:durableId="2048866690">
    <w:abstractNumId w:val="16"/>
  </w:num>
  <w:num w:numId="41" w16cid:durableId="1261064394">
    <w:abstractNumId w:val="92"/>
  </w:num>
  <w:num w:numId="42" w16cid:durableId="1971471642">
    <w:abstractNumId w:val="13"/>
  </w:num>
  <w:num w:numId="43" w16cid:durableId="1585992312">
    <w:abstractNumId w:val="43"/>
  </w:num>
  <w:num w:numId="44" w16cid:durableId="1117061710">
    <w:abstractNumId w:val="113"/>
  </w:num>
  <w:num w:numId="45" w16cid:durableId="1633899881">
    <w:abstractNumId w:val="31"/>
  </w:num>
  <w:num w:numId="46" w16cid:durableId="1312634442">
    <w:abstractNumId w:val="103"/>
  </w:num>
  <w:num w:numId="47" w16cid:durableId="1584756754">
    <w:abstractNumId w:val="83"/>
  </w:num>
  <w:num w:numId="48" w16cid:durableId="1322461681">
    <w:abstractNumId w:val="24"/>
  </w:num>
  <w:num w:numId="49" w16cid:durableId="1306817695">
    <w:abstractNumId w:val="57"/>
  </w:num>
  <w:num w:numId="50" w16cid:durableId="1550726943">
    <w:abstractNumId w:val="71"/>
  </w:num>
  <w:num w:numId="51" w16cid:durableId="819077134">
    <w:abstractNumId w:val="22"/>
  </w:num>
  <w:num w:numId="52" w16cid:durableId="420377063">
    <w:abstractNumId w:val="115"/>
  </w:num>
  <w:num w:numId="53" w16cid:durableId="1971593806">
    <w:abstractNumId w:val="107"/>
  </w:num>
  <w:num w:numId="54" w16cid:durableId="659312472">
    <w:abstractNumId w:val="62"/>
  </w:num>
  <w:num w:numId="55" w16cid:durableId="437069966">
    <w:abstractNumId w:val="28"/>
  </w:num>
  <w:num w:numId="56" w16cid:durableId="713580407">
    <w:abstractNumId w:val="112"/>
  </w:num>
  <w:num w:numId="57" w16cid:durableId="388194300">
    <w:abstractNumId w:val="11"/>
  </w:num>
  <w:num w:numId="58" w16cid:durableId="1580939830">
    <w:abstractNumId w:val="6"/>
  </w:num>
  <w:num w:numId="59" w16cid:durableId="745877979">
    <w:abstractNumId w:val="73"/>
  </w:num>
  <w:num w:numId="60" w16cid:durableId="42144721">
    <w:abstractNumId w:val="68"/>
  </w:num>
  <w:num w:numId="61" w16cid:durableId="1626034967">
    <w:abstractNumId w:val="106"/>
  </w:num>
  <w:num w:numId="62" w16cid:durableId="1128282101">
    <w:abstractNumId w:val="74"/>
  </w:num>
  <w:num w:numId="63" w16cid:durableId="1368096195">
    <w:abstractNumId w:val="87"/>
  </w:num>
  <w:num w:numId="64" w16cid:durableId="255670832">
    <w:abstractNumId w:val="97"/>
  </w:num>
  <w:num w:numId="65" w16cid:durableId="911739559">
    <w:abstractNumId w:val="8"/>
  </w:num>
  <w:num w:numId="66" w16cid:durableId="745305921">
    <w:abstractNumId w:val="59"/>
  </w:num>
  <w:num w:numId="67" w16cid:durableId="94133576">
    <w:abstractNumId w:val="69"/>
  </w:num>
  <w:num w:numId="68" w16cid:durableId="1064793588">
    <w:abstractNumId w:val="89"/>
  </w:num>
  <w:num w:numId="69" w16cid:durableId="1857503179">
    <w:abstractNumId w:val="65"/>
  </w:num>
  <w:num w:numId="70" w16cid:durableId="980229040">
    <w:abstractNumId w:val="5"/>
  </w:num>
  <w:num w:numId="71" w16cid:durableId="188884344">
    <w:abstractNumId w:val="99"/>
  </w:num>
  <w:num w:numId="72" w16cid:durableId="399796295">
    <w:abstractNumId w:val="23"/>
  </w:num>
  <w:num w:numId="73" w16cid:durableId="636840327">
    <w:abstractNumId w:val="104"/>
  </w:num>
  <w:num w:numId="74" w16cid:durableId="2004308874">
    <w:abstractNumId w:val="42"/>
  </w:num>
  <w:num w:numId="75" w16cid:durableId="1830518197">
    <w:abstractNumId w:val="15"/>
  </w:num>
  <w:num w:numId="76" w16cid:durableId="2055763263">
    <w:abstractNumId w:val="85"/>
  </w:num>
  <w:num w:numId="77" w16cid:durableId="1586302580">
    <w:abstractNumId w:val="41"/>
  </w:num>
  <w:num w:numId="78" w16cid:durableId="187649393">
    <w:abstractNumId w:val="34"/>
  </w:num>
  <w:num w:numId="79" w16cid:durableId="29572505">
    <w:abstractNumId w:val="36"/>
  </w:num>
  <w:num w:numId="80" w16cid:durableId="1281688649">
    <w:abstractNumId w:val="64"/>
  </w:num>
  <w:num w:numId="81" w16cid:durableId="1559316265">
    <w:abstractNumId w:val="21"/>
  </w:num>
  <w:num w:numId="82" w16cid:durableId="1750809299">
    <w:abstractNumId w:val="51"/>
  </w:num>
  <w:num w:numId="83" w16cid:durableId="1102408923">
    <w:abstractNumId w:val="0"/>
  </w:num>
  <w:num w:numId="84" w16cid:durableId="793060424">
    <w:abstractNumId w:val="67"/>
  </w:num>
  <w:num w:numId="85" w16cid:durableId="1263681224">
    <w:abstractNumId w:val="30"/>
  </w:num>
  <w:num w:numId="86" w16cid:durableId="206181402">
    <w:abstractNumId w:val="38"/>
  </w:num>
  <w:num w:numId="87" w16cid:durableId="1679649457">
    <w:abstractNumId w:val="77"/>
  </w:num>
  <w:num w:numId="88" w16cid:durableId="1770471460">
    <w:abstractNumId w:val="100"/>
  </w:num>
  <w:num w:numId="89" w16cid:durableId="1600142396">
    <w:abstractNumId w:val="101"/>
  </w:num>
  <w:num w:numId="90" w16cid:durableId="2016495357">
    <w:abstractNumId w:val="1"/>
  </w:num>
  <w:num w:numId="91" w16cid:durableId="291667350">
    <w:abstractNumId w:val="14"/>
  </w:num>
  <w:num w:numId="92" w16cid:durableId="1318069938">
    <w:abstractNumId w:val="56"/>
  </w:num>
  <w:num w:numId="93" w16cid:durableId="942803608">
    <w:abstractNumId w:val="58"/>
  </w:num>
  <w:num w:numId="94" w16cid:durableId="1993219339">
    <w:abstractNumId w:val="27"/>
  </w:num>
  <w:num w:numId="95" w16cid:durableId="1760176301">
    <w:abstractNumId w:val="78"/>
  </w:num>
  <w:num w:numId="96" w16cid:durableId="1094475803">
    <w:abstractNumId w:val="81"/>
  </w:num>
  <w:num w:numId="97" w16cid:durableId="396441080">
    <w:abstractNumId w:val="47"/>
  </w:num>
  <w:num w:numId="98" w16cid:durableId="394856512">
    <w:abstractNumId w:val="25"/>
  </w:num>
  <w:num w:numId="99" w16cid:durableId="390350902">
    <w:abstractNumId w:val="40"/>
  </w:num>
  <w:num w:numId="100" w16cid:durableId="745499407">
    <w:abstractNumId w:val="98"/>
  </w:num>
  <w:num w:numId="101" w16cid:durableId="374887354">
    <w:abstractNumId w:val="86"/>
  </w:num>
  <w:num w:numId="102" w16cid:durableId="2092699462">
    <w:abstractNumId w:val="70"/>
  </w:num>
  <w:num w:numId="103" w16cid:durableId="1501888556">
    <w:abstractNumId w:val="49"/>
  </w:num>
  <w:num w:numId="104" w16cid:durableId="182859931">
    <w:abstractNumId w:val="61"/>
  </w:num>
  <w:num w:numId="105" w16cid:durableId="1802455871">
    <w:abstractNumId w:val="55"/>
  </w:num>
  <w:num w:numId="106" w16cid:durableId="700323200">
    <w:abstractNumId w:val="95"/>
  </w:num>
  <w:num w:numId="107" w16cid:durableId="357194333">
    <w:abstractNumId w:val="18"/>
  </w:num>
  <w:num w:numId="108" w16cid:durableId="1895658871">
    <w:abstractNumId w:val="114"/>
  </w:num>
  <w:num w:numId="109" w16cid:durableId="1392191775">
    <w:abstractNumId w:val="45"/>
  </w:num>
  <w:num w:numId="110" w16cid:durableId="685860825">
    <w:abstractNumId w:val="10"/>
  </w:num>
  <w:num w:numId="111" w16cid:durableId="215750290">
    <w:abstractNumId w:val="46"/>
  </w:num>
  <w:num w:numId="112" w16cid:durableId="1533611611">
    <w:abstractNumId w:val="29"/>
  </w:num>
  <w:num w:numId="113" w16cid:durableId="701056334">
    <w:abstractNumId w:val="90"/>
  </w:num>
  <w:num w:numId="114" w16cid:durableId="1332026796">
    <w:abstractNumId w:val="109"/>
  </w:num>
  <w:num w:numId="115" w16cid:durableId="1823304514">
    <w:abstractNumId w:val="111"/>
  </w:num>
  <w:num w:numId="116" w16cid:durableId="1681160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A694F"/>
    <w:rsid w:val="0030521A"/>
    <w:rsid w:val="00397F4B"/>
    <w:rsid w:val="003E6DD5"/>
    <w:rsid w:val="004215B5"/>
    <w:rsid w:val="00466F41"/>
    <w:rsid w:val="00495865"/>
    <w:rsid w:val="004C363E"/>
    <w:rsid w:val="00557A3C"/>
    <w:rsid w:val="00605C5B"/>
    <w:rsid w:val="00636E91"/>
    <w:rsid w:val="0064273E"/>
    <w:rsid w:val="006B0333"/>
    <w:rsid w:val="006B7DFC"/>
    <w:rsid w:val="00713A6E"/>
    <w:rsid w:val="007159E6"/>
    <w:rsid w:val="00745582"/>
    <w:rsid w:val="00932331"/>
    <w:rsid w:val="00992329"/>
    <w:rsid w:val="00A25198"/>
    <w:rsid w:val="00C24B75"/>
    <w:rsid w:val="00C84ED1"/>
    <w:rsid w:val="00CD60AB"/>
    <w:rsid w:val="00D12CF3"/>
    <w:rsid w:val="00E1172A"/>
    <w:rsid w:val="00E323FB"/>
    <w:rsid w:val="00EE5D5A"/>
    <w:rsid w:val="00EE6D5D"/>
    <w:rsid w:val="00EF6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522015438">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38800602">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51774223">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975257930">
      <w:bodyDiv w:val="1"/>
      <w:marLeft w:val="0"/>
      <w:marRight w:val="0"/>
      <w:marTop w:val="0"/>
      <w:marBottom w:val="0"/>
      <w:divBdr>
        <w:top w:val="none" w:sz="0" w:space="0" w:color="auto"/>
        <w:left w:val="none" w:sz="0" w:space="0" w:color="auto"/>
        <w:bottom w:val="none" w:sz="0" w:space="0" w:color="auto"/>
        <w:right w:val="none" w:sz="0" w:space="0" w:color="auto"/>
      </w:divBdr>
    </w:div>
    <w:div w:id="1035882742">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635792971">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796407651">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3816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2025-06-18T16:19:00Z</dcterms:created>
  <dcterms:modified xsi:type="dcterms:W3CDTF">2025-06-18T16:19:00Z</dcterms:modified>
</cp:coreProperties>
</file>